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keepNext w:val="true"/>
        <w:keepLines w:val="true"/>
        <w:spacing w:before="260" w:after="260" w:line="240"/>
        <w:ind w:right="0" w:left="0" w:firstLine="0"/>
        <w:jc w:val="center"/>
        <w:rPr>
          <w:rFonts w:ascii="Times New Roman" w:hAnsi="Times New Roman" w:cs="Times New Roman" w:eastAsia="Times New Roman"/>
          <w:b/>
          <w:color w:val="auto"/>
          <w:spacing w:val="0"/>
          <w:position w:val="0"/>
          <w:sz w:val="28"/>
          <w:u w:val="single"/>
          <w:shd w:fill="auto" w:val="clear"/>
        </w:rPr>
      </w:pPr>
      <w:r>
        <w:rPr>
          <w:rFonts w:ascii="Times New Roman" w:hAnsi="Times New Roman" w:cs="Times New Roman" w:eastAsia="Times New Roman"/>
          <w:b/>
          <w:color w:val="auto"/>
          <w:spacing w:val="0"/>
          <w:position w:val="0"/>
          <w:sz w:val="28"/>
          <w:u w:val="single"/>
          <w:shd w:fill="auto" w:val="clear"/>
        </w:rPr>
        <w:t xml:space="preserve">LIMITED 1 YEAR WARRANTY</w:t>
      </w:r>
    </w:p>
    <w:p>
      <w:pPr>
        <w:spacing w:before="0" w:after="0" w:line="240"/>
        <w:ind w:right="0"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We make every effort to assure that its products meet high quality and durability standards, and warrants to the original purchaser that this product is free from defects in materials and workmanship for the period of one year from the date of purchase(90 days if used by a professional contractor or if used as rental equipment). This warranty does not apply to damage due directly or indirectly, to misuse, abuse, negligence or accidents, repairs or alterations outside our facilities, normal wear and tear, or to lack of maintenance. We shall in no event be liable for death, injuries to persons or property, or for incidental, contingent, special or consequential damages arising from the use of our product. Some states do not allow the exclusion or limitation of incidental or consequential damages, so the above limitation of exclusion may not apply to you. THIS WARRANTY IS EXPRESSLY IN LIEU OF ALL OTHER WARRANTIES, EXPRESS OR IMPLIED, INCLUDING THE WARRANTIES OF MERCHANTABILITY AND FITNESS.</w:t>
      </w:r>
    </w:p>
    <w:p>
      <w:pPr>
        <w:spacing w:before="0" w:after="0" w:line="240"/>
        <w:ind w:right="0" w:left="0" w:firstLine="0"/>
        <w:jc w:val="both"/>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To take advantage of this warranty, the product or part must be returned to us with transportation charges prepaid. Proof of purchase date and an explanation of the complaint must accompany the merchandise. If our inspection verifies the defect, we will either repair or replace the product at our election or we may elect to refund the purchase price if we cannot readily and quickly provide you with a replacement. We will return repaired products at our expense, but if we determine there is no defect, or that the defect resulted from causes not within the scope of our warranty, then you must bear the cost of returning the product. </w:t>
      </w:r>
    </w:p>
    <w:p>
      <w:pPr>
        <w:spacing w:before="0" w:after="0" w:line="240"/>
        <w:ind w:right="0" w:left="0" w:firstLine="0"/>
        <w:jc w:val="both"/>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The warranties give you specific legal rights and you may also have other rights which vary from different country.</w:t>
      </w:r>
    </w:p>
    <w:p>
      <w:pPr>
        <w:spacing w:before="0" w:after="0" w:line="240"/>
        <w:ind w:right="0" w:left="3080" w:hanging="3080"/>
        <w:jc w:val="both"/>
        <w:rPr>
          <w:rFonts w:ascii="Times New Roman" w:hAnsi="Times New Roman" w:cs="Times New Roman" w:eastAsia="Times New Roman"/>
          <w:color w:val="auto"/>
          <w:spacing w:val="0"/>
          <w:position w:val="0"/>
          <w:sz w:val="28"/>
          <w:shd w:fill="auto" w:val="clear"/>
        </w:rPr>
      </w:pPr>
    </w:p>
    <w:p>
      <w:pPr>
        <w:spacing w:before="0" w:after="0" w:line="240"/>
        <w:ind w:right="0" w:left="3080" w:hanging="308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keepNext w:val="true"/>
        <w:keepLines w:val="true"/>
        <w:spacing w:before="340" w:after="330" w:line="240"/>
        <w:ind w:right="0" w:left="0" w:firstLine="0"/>
        <w:jc w:val="center"/>
        <w:rPr>
          <w:rFonts w:ascii="Times New Roman" w:hAnsi="Times New Roman" w:cs="Times New Roman" w:eastAsia="Times New Roman"/>
          <w:b/>
          <w:color w:val="auto"/>
          <w:spacing w:val="0"/>
          <w:position w:val="0"/>
          <w:sz w:val="44"/>
          <w:shd w:fill="auto" w:val="clear"/>
        </w:rPr>
      </w:pPr>
      <w:r>
        <w:rPr>
          <w:rFonts w:ascii="Times New Roman" w:hAnsi="Times New Roman" w:cs="Times New Roman" w:eastAsia="Times New Roman"/>
          <w:b/>
          <w:color w:val="auto"/>
          <w:spacing w:val="0"/>
          <w:position w:val="0"/>
          <w:sz w:val="44"/>
          <w:shd w:fill="auto" w:val="clear"/>
        </w:rPr>
        <w:t xml:space="preserve">Instruction Manual</w:t>
      </w:r>
    </w:p>
    <w:p>
      <w:pPr>
        <w:keepNext w:val="true"/>
        <w:keepLines w:val="true"/>
        <w:spacing w:before="340" w:after="330" w:line="240"/>
        <w:ind w:right="0" w:left="0" w:firstLine="0"/>
        <w:jc w:val="center"/>
        <w:rPr>
          <w:rFonts w:ascii="Times New Roman" w:hAnsi="Times New Roman" w:cs="Times New Roman" w:eastAsia="Times New Roman"/>
          <w:color w:val="auto"/>
          <w:spacing w:val="0"/>
          <w:position w:val="0"/>
          <w:sz w:val="21"/>
          <w:shd w:fill="auto" w:val="clear"/>
        </w:rPr>
      </w:pPr>
      <w:r>
        <w:rPr>
          <w:rFonts w:ascii="Times New Roman" w:hAnsi="Times New Roman" w:cs="Times New Roman" w:eastAsia="Times New Roman"/>
          <w:color w:val="auto"/>
          <w:spacing w:val="0"/>
          <w:position w:val="0"/>
          <w:sz w:val="21"/>
          <w:shd w:fill="auto" w:val="clear"/>
        </w:rPr>
        <w:t xml:space="preserve">Hydraulic Electric Pump TEP-700B</w: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center"/>
        <w:rPr>
          <w:rFonts w:ascii="宋体" w:hAnsi="宋体" w:cs="宋体" w:eastAsia="宋体"/>
          <w:color w:val="auto"/>
          <w:spacing w:val="0"/>
          <w:position w:val="0"/>
          <w:sz w:val="18"/>
          <w:shd w:fill="auto" w:val="clear"/>
        </w:rPr>
      </w:pPr>
    </w:p>
    <w:p>
      <w:pPr>
        <w:spacing w:before="0" w:after="0" w:line="240"/>
        <w:ind w:right="0" w:left="0" w:firstLine="735"/>
        <w:jc w:val="both"/>
        <w:rPr>
          <w:rFonts w:ascii="Calibri" w:hAnsi="Calibri" w:cs="Calibri" w:eastAsia="Calibri"/>
          <w:color w:val="auto"/>
          <w:spacing w:val="0"/>
          <w:position w:val="0"/>
          <w:sz w:val="21"/>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Due to continuing improvements, actual product may differ</w:t>
      </w:r>
    </w:p>
    <w:p>
      <w:pPr>
        <w:spacing w:before="0" w:after="0" w:line="24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slightly from the product described herein.</w:t>
      </w:r>
    </w:p>
    <w:p>
      <w:pPr>
        <w:spacing w:before="0" w:after="0" w:line="240"/>
        <w:ind w:right="0" w:left="0" w:firstLine="0"/>
        <w:jc w:val="center"/>
        <w:rPr>
          <w:rFonts w:ascii="Times New Roman" w:hAnsi="Times New Roman" w:cs="Times New Roman" w:eastAsia="Times New Roman"/>
          <w:color w:val="auto"/>
          <w:spacing w:val="0"/>
          <w:position w:val="0"/>
          <w:sz w:val="21"/>
          <w:shd w:fill="auto" w:val="clear"/>
        </w:rPr>
      </w:pPr>
      <w:r>
        <w:rPr>
          <w:rFonts w:ascii="Times New Roman" w:hAnsi="Times New Roman" w:cs="Times New Roman" w:eastAsia="Times New Roman"/>
          <w:color w:val="auto"/>
          <w:spacing w:val="0"/>
          <w:position w:val="0"/>
          <w:sz w:val="21"/>
          <w:shd w:fill="auto" w:val="clear"/>
        </w:rPr>
        <w:t xml:space="preserve"> </w:t>
      </w:r>
    </w:p>
    <w:p>
      <w:pPr>
        <w:spacing w:before="0" w:after="0" w:line="440"/>
        <w:ind w:right="0" w:left="0" w:firstLine="309"/>
        <w:jc w:val="both"/>
        <w:rPr>
          <w:rFonts w:ascii="Times New Roman" w:hAnsi="Times New Roman" w:cs="Times New Roman" w:eastAsia="Times New Roman"/>
          <w:color w:val="auto"/>
          <w:spacing w:val="0"/>
          <w:position w:val="0"/>
          <w:sz w:val="21"/>
          <w:shd w:fill="auto" w:val="clear"/>
        </w:rPr>
      </w:pPr>
      <w:r>
        <w:object w:dxaOrig="1093" w:dyaOrig="971">
          <v:rect xmlns:o="urn:schemas-microsoft-com:office:office" xmlns:v="urn:schemas-microsoft-com:vml" id="rectole0000000000" style="width:54.650000pt;height:48.5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Times New Roman" w:hAnsi="Times New Roman" w:cs="Times New Roman" w:eastAsia="Times New Roman"/>
          <w:b/>
          <w:color w:val="auto"/>
          <w:spacing w:val="0"/>
          <w:position w:val="0"/>
          <w:sz w:val="21"/>
          <w:shd w:fill="auto" w:val="clear"/>
        </w:rPr>
        <w:t xml:space="preserve">Read this material before using this product.</w:t>
      </w:r>
    </w:p>
    <w:p>
      <w:pPr>
        <w:spacing w:before="0" w:after="0" w:line="440"/>
        <w:ind w:right="0" w:left="0" w:firstLine="310"/>
        <w:jc w:val="both"/>
        <w:rPr>
          <w:rFonts w:ascii="Times New Roman" w:hAnsi="Times New Roman" w:cs="Times New Roman" w:eastAsia="Times New Roman"/>
          <w:b/>
          <w:color w:val="auto"/>
          <w:spacing w:val="0"/>
          <w:position w:val="0"/>
          <w:sz w:val="21"/>
          <w:shd w:fill="auto" w:val="clear"/>
        </w:rPr>
      </w:pPr>
      <w:r>
        <w:rPr>
          <w:rFonts w:ascii="Times New Roman" w:hAnsi="Times New Roman" w:cs="Times New Roman" w:eastAsia="Times New Roman"/>
          <w:b/>
          <w:color w:val="auto"/>
          <w:spacing w:val="0"/>
          <w:position w:val="0"/>
          <w:sz w:val="21"/>
          <w:shd w:fill="auto" w:val="clear"/>
        </w:rPr>
        <w:t xml:space="preserve">Failure to do so can result in serious injury.</w:t>
      </w:r>
    </w:p>
    <w:p>
      <w:pPr>
        <w:spacing w:before="0" w:after="0" w:line="440"/>
        <w:ind w:right="0" w:left="0" w:firstLine="310"/>
        <w:jc w:val="both"/>
        <w:rPr>
          <w:rFonts w:ascii="Times New Roman" w:hAnsi="Times New Roman" w:cs="Times New Roman" w:eastAsia="Times New Roman"/>
          <w:b/>
          <w:color w:val="auto"/>
          <w:spacing w:val="0"/>
          <w:position w:val="0"/>
          <w:sz w:val="21"/>
          <w:shd w:fill="auto" w:val="clear"/>
        </w:rPr>
      </w:pPr>
      <w:r>
        <w:rPr>
          <w:rFonts w:ascii="Times New Roman" w:hAnsi="Times New Roman" w:cs="Times New Roman" w:eastAsia="Times New Roman"/>
          <w:b/>
          <w:color w:val="auto"/>
          <w:spacing w:val="0"/>
          <w:position w:val="0"/>
          <w:sz w:val="21"/>
          <w:shd w:fill="auto" w:val="clear"/>
        </w:rPr>
        <w:t xml:space="preserve">SAVE THIS MANUAL</w:t>
      </w:r>
    </w:p>
    <w:p>
      <w:pPr>
        <w:spacing w:before="0" w:after="0" w:line="440"/>
        <w:ind w:right="0" w:left="0" w:firstLine="310"/>
        <w:jc w:val="both"/>
        <w:rPr>
          <w:rFonts w:ascii="Times New Roman" w:hAnsi="Times New Roman" w:cs="Times New Roman" w:eastAsia="Times New Roman"/>
          <w:b/>
          <w:color w:val="auto"/>
          <w:spacing w:val="0"/>
          <w:position w:val="0"/>
          <w:sz w:val="21"/>
          <w:shd w:fill="auto" w:val="clear"/>
        </w:rPr>
      </w:pPr>
    </w:p>
    <w:p>
      <w:pPr>
        <w:keepNext w:val="true"/>
        <w:keepLines w:val="true"/>
        <w:spacing w:before="260" w:after="260" w:line="416"/>
        <w:ind w:right="0" w:left="0" w:firstLine="0"/>
        <w:jc w:val="center"/>
        <w:rPr>
          <w:rFonts w:ascii="Times New Roman" w:hAnsi="Times New Roman" w:cs="Times New Roman" w:eastAsia="Times New Roman"/>
          <w:b/>
          <w:color w:val="auto"/>
          <w:spacing w:val="0"/>
          <w:position w:val="0"/>
          <w:sz w:val="28"/>
          <w:u w:val="single"/>
          <w:shd w:fill="auto" w:val="clear"/>
        </w:rPr>
      </w:pPr>
      <w:r>
        <w:rPr>
          <w:rFonts w:ascii="Times New Roman" w:hAnsi="Times New Roman" w:cs="Times New Roman" w:eastAsia="Times New Roman"/>
          <w:b/>
          <w:color w:val="auto"/>
          <w:spacing w:val="0"/>
          <w:position w:val="0"/>
          <w:sz w:val="28"/>
          <w:u w:val="single"/>
          <w:shd w:fill="auto" w:val="clear"/>
        </w:rPr>
        <w:t xml:space="preserve">SAVE THIS MANUAL</w:t>
      </w:r>
    </w:p>
    <w:p>
      <w:pPr>
        <w:spacing w:before="0" w:after="0" w:line="240"/>
        <w:ind w:right="0"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Keep this manual for the assembly, operation, inspection, maintenance and cleaning procedures. Write the purchase date. Keep this manual and the receipt in a safe and dry place for future reference. </w:t>
      </w:r>
    </w:p>
    <w:p>
      <w:pPr>
        <w:spacing w:before="0" w:after="0" w:line="240"/>
        <w:ind w:right="0" w:left="0" w:firstLine="0"/>
        <w:jc w:val="both"/>
        <w:rPr>
          <w:rFonts w:ascii="Times New Roman" w:hAnsi="Times New Roman" w:cs="Times New Roman" w:eastAsia="Times New Roman"/>
          <w:color w:val="auto"/>
          <w:spacing w:val="0"/>
          <w:position w:val="0"/>
          <w:sz w:val="18"/>
          <w:shd w:fill="auto" w:val="clear"/>
        </w:rPr>
      </w:pPr>
    </w:p>
    <w:p>
      <w:pPr>
        <w:keepNext w:val="true"/>
        <w:keepLines w:val="true"/>
        <w:spacing w:before="260" w:after="260" w:line="416"/>
        <w:ind w:right="0" w:left="0" w:firstLine="0"/>
        <w:jc w:val="center"/>
        <w:rPr>
          <w:rFonts w:ascii="Times New Roman" w:hAnsi="Times New Roman" w:cs="Times New Roman" w:eastAsia="Times New Roman"/>
          <w:b/>
          <w:color w:val="auto"/>
          <w:spacing w:val="0"/>
          <w:position w:val="0"/>
          <w:sz w:val="28"/>
          <w:u w:val="single"/>
          <w:shd w:fill="auto" w:val="clear"/>
        </w:rPr>
      </w:pPr>
      <w:r>
        <w:rPr>
          <w:rFonts w:ascii="Times New Roman" w:hAnsi="Times New Roman" w:cs="Times New Roman" w:eastAsia="Times New Roman"/>
          <w:b/>
          <w:color w:val="auto"/>
          <w:spacing w:val="0"/>
          <w:position w:val="0"/>
          <w:sz w:val="28"/>
          <w:u w:val="single"/>
          <w:shd w:fill="auto" w:val="clear"/>
        </w:rPr>
        <w:t xml:space="preserve">IMPORTANT SAFETY INFORMATION</w:t>
      </w:r>
    </w:p>
    <w:p>
      <w:pPr>
        <w:spacing w:before="0" w:after="0" w:line="240"/>
        <w:ind w:right="0" w:left="850" w:firstLine="2"/>
        <w:jc w:val="both"/>
        <w:rPr>
          <w:rFonts w:ascii="Times New Roman" w:hAnsi="Times New Roman" w:cs="Times New Roman" w:eastAsia="Times New Roman"/>
          <w:b/>
          <w:color w:val="auto"/>
          <w:spacing w:val="0"/>
          <w:position w:val="0"/>
          <w:sz w:val="18"/>
          <w:shd w:fill="auto" w:val="clear"/>
        </w:rPr>
      </w:pPr>
      <w:r>
        <w:rPr>
          <w:rFonts w:ascii="Times New Roman" w:hAnsi="Times New Roman" w:cs="Times New Roman" w:eastAsia="Times New Roman"/>
          <w:b/>
          <w:color w:val="auto"/>
          <w:spacing w:val="0"/>
          <w:position w:val="0"/>
          <w:sz w:val="18"/>
          <w:shd w:fill="auto" w:val="clear"/>
        </w:rPr>
        <w:t xml:space="preserve">In this manual, on the labeling, and all other information</w:t>
      </w:r>
    </w:p>
    <w:p>
      <w:pPr>
        <w:spacing w:before="0" w:after="0" w:line="240"/>
        <w:ind w:right="0" w:left="850" w:firstLine="2"/>
        <w:jc w:val="both"/>
        <w:rPr>
          <w:rFonts w:ascii="Times New Roman" w:hAnsi="Times New Roman" w:cs="Times New Roman" w:eastAsia="Times New Roman"/>
          <w:b/>
          <w:color w:val="auto"/>
          <w:spacing w:val="0"/>
          <w:position w:val="0"/>
          <w:sz w:val="18"/>
          <w:shd w:fill="auto" w:val="clear"/>
        </w:rPr>
      </w:pPr>
      <w:r>
        <w:rPr>
          <w:rFonts w:ascii="Times New Roman" w:hAnsi="Times New Roman" w:cs="Times New Roman" w:eastAsia="Times New Roman"/>
          <w:b/>
          <w:color w:val="auto"/>
          <w:spacing w:val="0"/>
          <w:position w:val="0"/>
          <w:sz w:val="18"/>
          <w:shd w:fill="auto" w:val="clear"/>
        </w:rPr>
        <w:t xml:space="preserve">provided with this product:</w:t>
      </w:r>
    </w:p>
    <w:p>
      <w:pPr>
        <w:spacing w:before="0" w:after="0" w:line="240"/>
        <w:ind w:right="0" w:left="1558" w:firstLine="1258"/>
        <w:jc w:val="both"/>
        <w:rPr>
          <w:rFonts w:ascii="Times New Roman" w:hAnsi="Times New Roman" w:cs="Times New Roman" w:eastAsia="Times New Roman"/>
          <w:b/>
          <w:color w:val="auto"/>
          <w:spacing w:val="0"/>
          <w:position w:val="0"/>
          <w:sz w:val="18"/>
          <w:shd w:fill="auto" w:val="clear"/>
        </w:rPr>
      </w:pPr>
    </w:p>
    <w:p>
      <w:pPr>
        <w:spacing w:before="0" w:after="0" w:line="240"/>
        <w:ind w:right="0" w:left="1558" w:firstLine="0"/>
        <w:jc w:val="both"/>
        <w:rPr>
          <w:rFonts w:ascii="Times New Roman" w:hAnsi="Times New Roman" w:cs="Times New Roman" w:eastAsia="Times New Roman"/>
          <w:b/>
          <w:color w:val="auto"/>
          <w:spacing w:val="0"/>
          <w:position w:val="0"/>
          <w:sz w:val="18"/>
          <w:shd w:fill="auto" w:val="clear"/>
        </w:rPr>
      </w:pPr>
      <w:r>
        <w:object w:dxaOrig="729" w:dyaOrig="648">
          <v:rect xmlns:o="urn:schemas-microsoft-com:office:office" xmlns:v="urn:schemas-microsoft-com:vml" id="rectole0000000001" style="width:36.450000pt;height:32.4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rPr>
          <w:rFonts w:ascii="Times New Roman" w:hAnsi="Times New Roman" w:cs="Times New Roman" w:eastAsia="Times New Roman"/>
          <w:b/>
          <w:color w:val="auto"/>
          <w:spacing w:val="0"/>
          <w:position w:val="0"/>
          <w:sz w:val="18"/>
          <w:shd w:fill="auto" w:val="clear"/>
        </w:rPr>
        <w:t xml:space="preserve">This is the safety alert symbol. It is used to alert you to potential personal injury hazards. Obey all safety messages that follow this symbol to avoid possible injury or death.</w:t>
      </w:r>
    </w:p>
    <w:p>
      <w:pPr>
        <w:spacing w:before="0" w:after="0" w:line="240"/>
        <w:ind w:right="0" w:left="1558" w:firstLine="0"/>
        <w:jc w:val="both"/>
        <w:rPr>
          <w:rFonts w:ascii="Times New Roman" w:hAnsi="Times New Roman" w:cs="Times New Roman" w:eastAsia="Times New Roman"/>
          <w:b/>
          <w:color w:val="auto"/>
          <w:spacing w:val="0"/>
          <w:position w:val="0"/>
          <w:sz w:val="18"/>
          <w:shd w:fill="auto" w:val="clear"/>
        </w:rPr>
      </w:pPr>
    </w:p>
    <w:p>
      <w:pPr>
        <w:spacing w:before="0" w:after="0" w:line="240"/>
        <w:ind w:right="0" w:left="1558" w:firstLine="0"/>
        <w:jc w:val="both"/>
        <w:rPr>
          <w:rFonts w:ascii="Times New Roman" w:hAnsi="Times New Roman" w:cs="Times New Roman" w:eastAsia="Times New Roman"/>
          <w:b/>
          <w:color w:val="auto"/>
          <w:spacing w:val="0"/>
          <w:position w:val="0"/>
          <w:sz w:val="18"/>
          <w:shd w:fill="auto" w:val="clear"/>
        </w:rPr>
      </w:pPr>
      <w:r>
        <w:object w:dxaOrig="1377" w:dyaOrig="283">
          <v:rect xmlns:o="urn:schemas-microsoft-com:office:office" xmlns:v="urn:schemas-microsoft-com:vml" id="rectole0000000002" style="width:68.850000pt;height:14.1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object w:dxaOrig="1377" w:dyaOrig="283">
          <v:rect xmlns:o="urn:schemas-microsoft-com:office:office" xmlns:v="urn:schemas-microsoft-com:vml" id="rectole0000000003" style="width:68.850000pt;height:14.1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r>
        <w:rPr>
          <w:rFonts w:ascii="Times New Roman" w:hAnsi="Times New Roman" w:cs="Times New Roman" w:eastAsia="Times New Roman"/>
          <w:b/>
          <w:color w:val="auto"/>
          <w:spacing w:val="0"/>
          <w:position w:val="0"/>
          <w:sz w:val="18"/>
          <w:shd w:fill="auto" w:val="clear"/>
        </w:rPr>
        <w:t xml:space="preserve">DANGER indicates a hazardous situation which,</w:t>
      </w:r>
    </w:p>
    <w:p>
      <w:pPr>
        <w:spacing w:before="0" w:after="0" w:line="240"/>
        <w:ind w:right="0" w:left="1558" w:firstLine="0"/>
        <w:jc w:val="both"/>
        <w:rPr>
          <w:rFonts w:ascii="Times New Roman" w:hAnsi="Times New Roman" w:cs="Times New Roman" w:eastAsia="Times New Roman"/>
          <w:b/>
          <w:color w:val="auto"/>
          <w:spacing w:val="0"/>
          <w:position w:val="0"/>
          <w:sz w:val="18"/>
          <w:shd w:fill="auto" w:val="clear"/>
        </w:rPr>
      </w:pPr>
      <w:r>
        <w:rPr>
          <w:rFonts w:ascii="Times New Roman" w:hAnsi="Times New Roman" w:cs="Times New Roman" w:eastAsia="Times New Roman"/>
          <w:b/>
          <w:color w:val="auto"/>
          <w:spacing w:val="0"/>
          <w:position w:val="0"/>
          <w:sz w:val="18"/>
          <w:shd w:fill="auto" w:val="clear"/>
        </w:rPr>
        <w:t xml:space="preserve">if not avoided, will result in death or serious injury.</w:t>
      </w:r>
    </w:p>
    <w:p>
      <w:pPr>
        <w:tabs>
          <w:tab w:val="left" w:pos="180" w:leader="none"/>
          <w:tab w:val="left" w:pos="360" w:leader="none"/>
        </w:tabs>
        <w:spacing w:before="0" w:after="0" w:line="240"/>
        <w:ind w:right="0" w:left="1558" w:firstLine="0"/>
        <w:jc w:val="both"/>
        <w:rPr>
          <w:rFonts w:ascii="Times New Roman" w:hAnsi="Times New Roman" w:cs="Times New Roman" w:eastAsia="Times New Roman"/>
          <w:b/>
          <w:color w:val="auto"/>
          <w:spacing w:val="0"/>
          <w:position w:val="0"/>
          <w:sz w:val="18"/>
          <w:shd w:fill="auto" w:val="clear"/>
        </w:rPr>
      </w:pPr>
    </w:p>
    <w:p>
      <w:pPr>
        <w:spacing w:before="0" w:after="0" w:line="240"/>
        <w:ind w:right="0" w:left="1558" w:firstLine="0"/>
        <w:jc w:val="both"/>
        <w:rPr>
          <w:rFonts w:ascii="Times New Roman" w:hAnsi="Times New Roman" w:cs="Times New Roman" w:eastAsia="Times New Roman"/>
          <w:b/>
          <w:color w:val="auto"/>
          <w:spacing w:val="0"/>
          <w:position w:val="0"/>
          <w:sz w:val="18"/>
          <w:shd w:fill="auto" w:val="clear"/>
        </w:rPr>
      </w:pPr>
      <w:r>
        <w:rPr>
          <w:rFonts w:ascii="Times New Roman" w:hAnsi="Times New Roman" w:cs="Times New Roman" w:eastAsia="Times New Roman"/>
          <w:b/>
          <w:color w:val="auto"/>
          <w:spacing w:val="0"/>
          <w:position w:val="0"/>
          <w:sz w:val="18"/>
          <w:shd w:fill="auto" w:val="clear"/>
        </w:rPr>
        <w:t xml:space="preserve">WARNING indicates a hazardous situation which, </w:t>
      </w:r>
    </w:p>
    <w:p>
      <w:pPr>
        <w:spacing w:before="0" w:after="0" w:line="240"/>
        <w:ind w:right="0" w:left="1558" w:firstLine="0"/>
        <w:jc w:val="both"/>
        <w:rPr>
          <w:rFonts w:ascii="Times New Roman" w:hAnsi="Times New Roman" w:cs="Times New Roman" w:eastAsia="Times New Roman"/>
          <w:b/>
          <w:color w:val="auto"/>
          <w:spacing w:val="0"/>
          <w:position w:val="0"/>
          <w:sz w:val="18"/>
          <w:shd w:fill="auto" w:val="clear"/>
        </w:rPr>
      </w:pPr>
      <w:r>
        <w:rPr>
          <w:rFonts w:ascii="Times New Roman" w:hAnsi="Times New Roman" w:cs="Times New Roman" w:eastAsia="Times New Roman"/>
          <w:b/>
          <w:color w:val="auto"/>
          <w:spacing w:val="0"/>
          <w:position w:val="0"/>
          <w:sz w:val="18"/>
          <w:shd w:fill="auto" w:val="clear"/>
        </w:rPr>
        <w:t xml:space="preserve">if not avoided, could result in death or serious injury.</w:t>
      </w:r>
    </w:p>
    <w:p>
      <w:pPr>
        <w:spacing w:before="0" w:after="0" w:line="240"/>
        <w:ind w:right="0" w:left="1558" w:firstLine="0"/>
        <w:jc w:val="both"/>
        <w:rPr>
          <w:rFonts w:ascii="Times New Roman" w:hAnsi="Times New Roman" w:cs="Times New Roman" w:eastAsia="Times New Roman"/>
          <w:b/>
          <w:color w:val="auto"/>
          <w:spacing w:val="0"/>
          <w:position w:val="0"/>
          <w:sz w:val="18"/>
          <w:shd w:fill="auto" w:val="clear"/>
        </w:rPr>
      </w:pPr>
    </w:p>
    <w:p>
      <w:pPr>
        <w:spacing w:before="0" w:after="0" w:line="240"/>
        <w:ind w:right="0" w:left="1558" w:firstLine="0"/>
        <w:jc w:val="both"/>
        <w:rPr>
          <w:rFonts w:ascii="Times New Roman" w:hAnsi="Times New Roman" w:cs="Times New Roman" w:eastAsia="Times New Roman"/>
          <w:b/>
          <w:color w:val="auto"/>
          <w:spacing w:val="0"/>
          <w:position w:val="0"/>
          <w:sz w:val="18"/>
          <w:shd w:fill="auto" w:val="clear"/>
        </w:rPr>
      </w:pPr>
      <w:r>
        <w:object w:dxaOrig="1377" w:dyaOrig="283">
          <v:rect xmlns:o="urn:schemas-microsoft-com:office:office" xmlns:v="urn:schemas-microsoft-com:vml" id="rectole0000000004" style="width:68.850000pt;height:14.1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r>
        <w:rPr>
          <w:rFonts w:ascii="Times New Roman" w:hAnsi="Times New Roman" w:cs="Times New Roman" w:eastAsia="Times New Roman"/>
          <w:b/>
          <w:color w:val="auto"/>
          <w:spacing w:val="0"/>
          <w:position w:val="0"/>
          <w:sz w:val="18"/>
          <w:shd w:fill="auto" w:val="clear"/>
        </w:rPr>
        <w:t xml:space="preserve">CAUTION, used with the safety alert symbol, </w:t>
      </w:r>
    </w:p>
    <w:p>
      <w:pPr>
        <w:spacing w:before="0" w:after="0" w:line="240"/>
        <w:ind w:right="0" w:left="1558" w:firstLine="0"/>
        <w:jc w:val="both"/>
        <w:rPr>
          <w:rFonts w:ascii="Times New Roman" w:hAnsi="Times New Roman" w:cs="Times New Roman" w:eastAsia="Times New Roman"/>
          <w:b/>
          <w:color w:val="auto"/>
          <w:spacing w:val="0"/>
          <w:position w:val="0"/>
          <w:sz w:val="18"/>
          <w:shd w:fill="auto" w:val="clear"/>
        </w:rPr>
      </w:pPr>
      <w:r>
        <w:rPr>
          <w:rFonts w:ascii="Times New Roman" w:hAnsi="Times New Roman" w:cs="Times New Roman" w:eastAsia="Times New Roman"/>
          <w:b/>
          <w:color w:val="auto"/>
          <w:spacing w:val="0"/>
          <w:position w:val="0"/>
          <w:sz w:val="18"/>
          <w:shd w:fill="auto" w:val="clear"/>
        </w:rPr>
        <w:t xml:space="preserve">indicates a hazardous situation which, if not avoided, </w:t>
      </w:r>
    </w:p>
    <w:p>
      <w:pPr>
        <w:spacing w:before="0" w:after="0" w:line="240"/>
        <w:ind w:right="0" w:left="1558" w:firstLine="0"/>
        <w:jc w:val="both"/>
        <w:rPr>
          <w:rFonts w:ascii="Times New Roman" w:hAnsi="Times New Roman" w:cs="Times New Roman" w:eastAsia="Times New Roman"/>
          <w:b/>
          <w:color w:val="auto"/>
          <w:spacing w:val="0"/>
          <w:position w:val="0"/>
          <w:sz w:val="18"/>
          <w:shd w:fill="auto" w:val="clear"/>
        </w:rPr>
      </w:pPr>
      <w:r>
        <w:rPr>
          <w:rFonts w:ascii="Times New Roman" w:hAnsi="Times New Roman" w:cs="Times New Roman" w:eastAsia="Times New Roman"/>
          <w:b/>
          <w:color w:val="auto"/>
          <w:spacing w:val="0"/>
          <w:position w:val="0"/>
          <w:sz w:val="18"/>
          <w:shd w:fill="auto" w:val="clear"/>
        </w:rPr>
        <w:t xml:space="preserve">could result in minor or moderate injury.</w:t>
      </w:r>
    </w:p>
    <w:p>
      <w:pPr>
        <w:spacing w:before="0" w:after="0" w:line="240"/>
        <w:ind w:right="0" w:left="1558" w:firstLine="0"/>
        <w:jc w:val="both"/>
        <w:rPr>
          <w:rFonts w:ascii="Times New Roman" w:hAnsi="Times New Roman" w:cs="Times New Roman" w:eastAsia="Times New Roman"/>
          <w:b/>
          <w:color w:val="auto"/>
          <w:spacing w:val="0"/>
          <w:position w:val="0"/>
          <w:sz w:val="18"/>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keepNext w:val="true"/>
        <w:keepLines w:val="true"/>
        <w:spacing w:before="260" w:after="260" w:line="240"/>
        <w:ind w:right="0" w:left="0" w:firstLine="0"/>
        <w:jc w:val="center"/>
        <w:rPr>
          <w:rFonts w:ascii="Times New Roman" w:hAnsi="Times New Roman" w:cs="Times New Roman" w:eastAsia="Times New Roman"/>
          <w:b/>
          <w:color w:val="auto"/>
          <w:spacing w:val="0"/>
          <w:position w:val="0"/>
          <w:sz w:val="28"/>
          <w:u w:val="single"/>
          <w:shd w:fill="auto" w:val="clear"/>
        </w:rPr>
      </w:pPr>
      <w:r>
        <w:rPr>
          <w:rFonts w:ascii="Times New Roman" w:hAnsi="Times New Roman" w:cs="Times New Roman" w:eastAsia="Times New Roman"/>
          <w:b/>
          <w:color w:val="auto"/>
          <w:spacing w:val="0"/>
          <w:position w:val="0"/>
          <w:sz w:val="28"/>
          <w:u w:val="single"/>
          <w:shd w:fill="auto" w:val="clear"/>
        </w:rPr>
        <w:t xml:space="preserve">MAINTENANCE AND SERVICING</w:t>
      </w:r>
    </w:p>
    <w:p>
      <w:pPr>
        <w:spacing w:before="0" w:after="0" w:line="240"/>
        <w:ind w:right="0" w:left="0" w:firstLine="0"/>
        <w:jc w:val="both"/>
        <w:rPr>
          <w:rFonts w:ascii="Times New Roman" w:hAnsi="Times New Roman" w:cs="Times New Roman" w:eastAsia="Times New Roman"/>
          <w:color w:val="auto"/>
          <w:spacing w:val="0"/>
          <w:position w:val="0"/>
          <w:sz w:val="21"/>
          <w:shd w:fill="auto" w:val="clear"/>
        </w:rPr>
      </w:pPr>
      <w:r>
        <w:object w:dxaOrig="1377" w:dyaOrig="283">
          <v:rect xmlns:o="urn:schemas-microsoft-com:office:office" xmlns:v="urn:schemas-microsoft-com:vml" id="rectole0000000005" style="width:68.850000pt;height:14.1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0" w:line="240"/>
        <w:ind w:right="0" w:left="0" w:firstLine="0"/>
        <w:jc w:val="both"/>
        <w:rPr>
          <w:rFonts w:ascii="Times New Roman" w:hAnsi="Times New Roman" w:cs="Times New Roman" w:eastAsia="Times New Roman"/>
          <w:b/>
          <w:color w:val="auto"/>
          <w:spacing w:val="0"/>
          <w:position w:val="0"/>
          <w:sz w:val="18"/>
          <w:shd w:fill="auto" w:val="clear"/>
        </w:rPr>
      </w:pPr>
      <w:r>
        <w:rPr>
          <w:rFonts w:ascii="Times New Roman" w:hAnsi="Times New Roman" w:cs="Times New Roman" w:eastAsia="Times New Roman"/>
          <w:b/>
          <w:color w:val="auto"/>
          <w:spacing w:val="0"/>
          <w:position w:val="0"/>
          <w:sz w:val="18"/>
          <w:shd w:fill="auto" w:val="clear"/>
        </w:rPr>
        <w:t xml:space="preserve">Damaged equipment may cause serious personal injury. Do not use damaged equipment. If abnormal noise or vibration occurs, have the problem corrected before further using.</w:t>
      </w:r>
    </w:p>
    <w:p>
      <w:pPr>
        <w:numPr>
          <w:ilvl w:val="0"/>
          <w:numId w:val="23"/>
        </w:numPr>
        <w:spacing w:before="0" w:after="0" w:line="240"/>
        <w:ind w:right="0" w:left="357" w:hanging="357"/>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b/>
          <w:color w:val="auto"/>
          <w:spacing w:val="0"/>
          <w:position w:val="0"/>
          <w:sz w:val="18"/>
          <w:shd w:fill="auto" w:val="clear"/>
        </w:rPr>
        <w:t xml:space="preserve">Before each using,</w:t>
      </w:r>
      <w:r>
        <w:rPr>
          <w:rFonts w:ascii="Times New Roman" w:hAnsi="Times New Roman" w:cs="Times New Roman" w:eastAsia="Times New Roman"/>
          <w:color w:val="auto"/>
          <w:spacing w:val="0"/>
          <w:position w:val="0"/>
          <w:sz w:val="18"/>
          <w:shd w:fill="auto" w:val="clear"/>
        </w:rPr>
        <w:t xml:space="preserve"> inspect the general condition of the tool. Check for loose screws, misalignment or binding of moving parts, cracked or broken parts, or any other condition that may affect its safe operation. </w:t>
      </w:r>
    </w:p>
    <w:p>
      <w:pPr>
        <w:numPr>
          <w:ilvl w:val="0"/>
          <w:numId w:val="23"/>
        </w:numPr>
        <w:spacing w:before="0" w:after="0" w:line="240"/>
        <w:ind w:right="0" w:left="357" w:hanging="357"/>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b/>
          <w:color w:val="auto"/>
          <w:spacing w:val="0"/>
          <w:position w:val="0"/>
          <w:sz w:val="18"/>
          <w:shd w:fill="auto" w:val="clear"/>
        </w:rPr>
        <w:t xml:space="preserve">After using,</w:t>
      </w:r>
      <w:r>
        <w:rPr>
          <w:rFonts w:ascii="Times New Roman" w:hAnsi="Times New Roman" w:cs="Times New Roman" w:eastAsia="Times New Roman"/>
          <w:color w:val="auto"/>
          <w:spacing w:val="0"/>
          <w:position w:val="0"/>
          <w:sz w:val="18"/>
          <w:shd w:fill="auto" w:val="clear"/>
        </w:rPr>
        <w:t xml:space="preserve"> clean external surfaces of the tool with clean, moist, smear the rust preventing oil on the metal surface of the tool and the dies to avoid rusty. Store the tool in the dry environment.</w:t>
      </w:r>
    </w:p>
    <w:p>
      <w:pPr>
        <w:numPr>
          <w:ilvl w:val="0"/>
          <w:numId w:val="23"/>
        </w:numPr>
        <w:spacing w:before="0" w:after="0" w:line="240"/>
        <w:ind w:right="0" w:left="357" w:hanging="357"/>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Service to the tool should only be done by a qualified Service Technician.</w:t>
      </w:r>
    </w:p>
    <w:p>
      <w:pPr>
        <w:numPr>
          <w:ilvl w:val="0"/>
          <w:numId w:val="23"/>
        </w:numPr>
        <w:spacing w:before="0" w:after="0" w:line="240"/>
        <w:ind w:right="0" w:left="357" w:hanging="357"/>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In order to prolong the life of the tool please change the oil per year. Make sure the oil filtered by 120 mesh net or over 30µm strainer. Meantime avoid the dusty into the oil cup.</w:t>
      </w:r>
    </w:p>
    <w:p>
      <w:pPr>
        <w:numPr>
          <w:ilvl w:val="0"/>
          <w:numId w:val="23"/>
        </w:numPr>
        <w:spacing w:before="0" w:after="0" w:line="240"/>
        <w:ind w:right="0" w:left="357" w:hanging="357"/>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After a long time using, the sealing kits will be damaged, if there is leakage please contact with the manufacturer and/or the distributor to change the sealing kits.</w:t>
      </w:r>
    </w:p>
    <w:p>
      <w:pPr>
        <w:spacing w:before="0" w:after="0" w:line="240"/>
        <w:ind w:right="0" w:left="0" w:firstLine="0"/>
        <w:jc w:val="both"/>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18"/>
          <w:shd w:fill="auto" w:val="clear"/>
        </w:rPr>
      </w:pPr>
      <w:r>
        <w:object w:dxaOrig="911" w:dyaOrig="810">
          <v:rect xmlns:o="urn:schemas-microsoft-com:office:office" xmlns:v="urn:schemas-microsoft-com:vml" id="rectole0000000006" style="width:45.550000pt;height:40.5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r>
        <w:rPr>
          <w:rFonts w:ascii="Times New Roman" w:hAnsi="Times New Roman" w:cs="Times New Roman" w:eastAsia="Times New Roman"/>
          <w:b/>
          <w:color w:val="auto"/>
          <w:spacing w:val="0"/>
          <w:position w:val="0"/>
          <w:sz w:val="18"/>
          <w:shd w:fill="auto" w:val="clear"/>
        </w:rPr>
        <w:t xml:space="preserve">The dust or air inside the tool will damage the sealing kit so caused the tool lose function. Make sure the oil is clear and no dust entering into oil when changing oil. Wait for a while and exhaust the oil completely </w:t>
      </w:r>
    </w:p>
    <w:p>
      <w:pPr>
        <w:spacing w:before="0" w:after="0" w:line="240"/>
        <w:ind w:right="0" w:left="0" w:firstLine="1077"/>
        <w:jc w:val="both"/>
        <w:rPr>
          <w:rFonts w:ascii="Times New Roman" w:hAnsi="Times New Roman" w:cs="Times New Roman" w:eastAsia="Times New Roman"/>
          <w:b/>
          <w:color w:val="auto"/>
          <w:spacing w:val="0"/>
          <w:position w:val="0"/>
          <w:sz w:val="18"/>
          <w:shd w:fill="auto" w:val="clear"/>
        </w:rPr>
      </w:pPr>
      <w:r>
        <w:rPr>
          <w:rFonts w:ascii="Times New Roman" w:hAnsi="Times New Roman" w:cs="Times New Roman" w:eastAsia="Times New Roman"/>
          <w:b/>
          <w:color w:val="auto"/>
          <w:spacing w:val="0"/>
          <w:position w:val="0"/>
          <w:sz w:val="18"/>
          <w:shd w:fill="auto" w:val="clear"/>
        </w:rPr>
        <w:t xml:space="preserve">out of the oil tube before inserting the oil plug.</w:t>
      </w:r>
    </w:p>
    <w:p>
      <w:pPr>
        <w:spacing w:before="0" w:after="0" w:line="240"/>
        <w:ind w:right="0" w:left="0" w:firstLine="0"/>
        <w:jc w:val="both"/>
        <w:rPr>
          <w:rFonts w:ascii="Times New Roman" w:hAnsi="Times New Roman" w:cs="Times New Roman" w:eastAsia="Times New Roman"/>
          <w:b/>
          <w:color w:val="auto"/>
          <w:spacing w:val="0"/>
          <w:position w:val="0"/>
          <w:sz w:val="1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1"/>
          <w:shd w:fill="auto" w:val="clear"/>
        </w:rPr>
      </w:pPr>
      <w:r>
        <w:object w:dxaOrig="1377" w:dyaOrig="283">
          <v:rect xmlns:o="urn:schemas-microsoft-com:office:office" xmlns:v="urn:schemas-microsoft-com:vml" id="rectole0000000007" style="width:68.850000pt;height:14.1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0" w:line="240"/>
        <w:ind w:right="0" w:left="0" w:firstLine="0"/>
        <w:jc w:val="both"/>
        <w:rPr>
          <w:rFonts w:ascii="Times New Roman" w:hAnsi="Times New Roman" w:cs="Times New Roman" w:eastAsia="Times New Roman"/>
          <w:b/>
          <w:color w:val="auto"/>
          <w:spacing w:val="0"/>
          <w:position w:val="0"/>
          <w:sz w:val="18"/>
          <w:shd w:fill="auto" w:val="clear"/>
        </w:rPr>
      </w:pPr>
      <w:r>
        <w:rPr>
          <w:rFonts w:ascii="Times New Roman" w:hAnsi="Times New Roman" w:cs="Times New Roman" w:eastAsia="Times New Roman"/>
          <w:b/>
          <w:color w:val="auto"/>
          <w:spacing w:val="0"/>
          <w:position w:val="0"/>
          <w:sz w:val="18"/>
          <w:shd w:fill="auto" w:val="clear"/>
        </w:rPr>
        <w:t xml:space="preserve">Please wear the rubber gloves to avoid skin touching the oil directly, if touches it in careless, please wash the skin by soap water in timely. In order to protect the environment please drain the waste oil to the treatment center where was approved by government. </w:t>
      </w:r>
    </w:p>
    <w:p>
      <w:pPr>
        <w:spacing w:before="0" w:after="0" w:line="240"/>
        <w:ind w:right="0" w:left="0" w:firstLine="0"/>
        <w:jc w:val="both"/>
        <w:rPr>
          <w:rFonts w:ascii="Times New Roman" w:hAnsi="Times New Roman" w:cs="Times New Roman" w:eastAsia="Times New Roman"/>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1"/>
          <w:shd w:fill="auto" w:val="clear"/>
        </w:rPr>
      </w:pPr>
      <w:r>
        <w:object w:dxaOrig="1377" w:dyaOrig="283">
          <v:rect xmlns:o="urn:schemas-microsoft-com:office:office" xmlns:v="urn:schemas-microsoft-com:vml" id="rectole0000000008" style="width:68.850000pt;height:14.1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numPr>
          <w:ilvl w:val="0"/>
          <w:numId w:val="28"/>
        </w:numPr>
        <w:tabs>
          <w:tab w:val="left" w:pos="360" w:leader="none"/>
        </w:tabs>
        <w:spacing w:before="0" w:after="0" w:line="240"/>
        <w:ind w:right="0" w:left="360" w:hanging="36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After operation, please disassemble the coupler and cover it in timely, otherwise the dust will enter into and pollute the oil.</w:t>
      </w:r>
    </w:p>
    <w:p>
      <w:pPr>
        <w:numPr>
          <w:ilvl w:val="0"/>
          <w:numId w:val="28"/>
        </w:numPr>
        <w:tabs>
          <w:tab w:val="left" w:pos="360" w:leader="none"/>
        </w:tabs>
        <w:spacing w:before="0" w:after="0" w:line="240"/>
        <w:ind w:right="0" w:left="360" w:hanging="36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Please contact the distributor or manufacturer immediately if the rated pressure not reached. Never try any adjustment by yourself.</w:t>
      </w:r>
    </w:p>
    <w:p>
      <w:pPr>
        <w:numPr>
          <w:ilvl w:val="0"/>
          <w:numId w:val="28"/>
        </w:numPr>
        <w:tabs>
          <w:tab w:val="left" w:pos="360" w:leader="none"/>
        </w:tabs>
        <w:spacing w:before="0" w:after="0" w:line="240"/>
        <w:ind w:right="0" w:left="360" w:hanging="36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The built-in safety valve goes through strict pressure test before delivery, please do not adjust it by unprofessional person. If the pressure is not enough, please return the tool back to the service center. The tool only can be re-used after checking and testing by trained person. </w:t>
      </w:r>
    </w:p>
    <w:p>
      <w:pPr>
        <w:numPr>
          <w:ilvl w:val="0"/>
          <w:numId w:val="28"/>
        </w:numPr>
        <w:tabs>
          <w:tab w:val="left" w:pos="360" w:leader="none"/>
        </w:tabs>
        <w:spacing w:before="0" w:after="0" w:line="240"/>
        <w:ind w:right="0" w:left="360" w:hanging="36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The oil temperature is up to 60 degree. If the temperature of the electric motor is found too high during operation it should be stopped at once. Use it again after it has cooled down by itself. </w:t>
      </w:r>
    </w:p>
    <w:p>
      <w:pPr>
        <w:numPr>
          <w:ilvl w:val="0"/>
          <w:numId w:val="28"/>
        </w:numPr>
        <w:tabs>
          <w:tab w:val="left" w:pos="360" w:leader="none"/>
        </w:tabs>
        <w:spacing w:before="0" w:after="0" w:line="240"/>
        <w:ind w:right="0" w:left="360" w:hanging="36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This pump was not allowed to be upside down so to avoid the leakage of the oil from exhausting hole.</w:t>
      </w:r>
    </w:p>
    <w:p>
      <w:pPr>
        <w:numPr>
          <w:ilvl w:val="0"/>
          <w:numId w:val="28"/>
        </w:numPr>
        <w:tabs>
          <w:tab w:val="left" w:pos="360" w:leader="none"/>
        </w:tabs>
        <w:spacing w:before="0" w:after="0" w:line="240"/>
        <w:ind w:right="0" w:left="360" w:hanging="36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This pump do not have the function of maintaining pressure for a long time, so when use it to lift heavy cargo or some situation need pressure maintain, please attach a one-way stop valve ( hydraulic lock) on the hydraulic circuit to avoid any accident happening because of the unexpected damage to hose or pump.</w:t>
      </w:r>
    </w:p>
    <w:p>
      <w:pPr>
        <w:spacing w:before="0" w:after="0" w:line="240"/>
        <w:ind w:right="0" w:left="0" w:firstLine="0"/>
        <w:jc w:val="both"/>
        <w:rPr>
          <w:rFonts w:ascii="Times New Roman" w:hAnsi="Times New Roman" w:cs="Times New Roman" w:eastAsia="Times New Roman"/>
          <w:color w:val="auto"/>
          <w:spacing w:val="0"/>
          <w:position w:val="0"/>
          <w:sz w:val="18"/>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18"/>
          <w:shd w:fill="auto" w:val="clear"/>
        </w:rPr>
      </w:pPr>
    </w:p>
    <w:p>
      <w:pPr>
        <w:spacing w:before="0" w:after="120" w:line="240"/>
        <w:ind w:right="0" w:left="0" w:firstLine="0"/>
        <w:jc w:val="both"/>
        <w:rPr>
          <w:rFonts w:ascii="Times New Roman" w:hAnsi="Times New Roman" w:cs="Times New Roman" w:eastAsia="Times New Roman"/>
          <w:b/>
          <w:color w:val="auto"/>
          <w:spacing w:val="0"/>
          <w:position w:val="0"/>
          <w:sz w:val="18"/>
          <w:shd w:fill="auto" w:val="clear"/>
        </w:rPr>
      </w:pPr>
    </w:p>
    <w:p>
      <w:pPr>
        <w:spacing w:before="0" w:after="120" w:line="240"/>
        <w:ind w:right="0" w:left="0" w:firstLine="0"/>
        <w:jc w:val="both"/>
        <w:rPr>
          <w:rFonts w:ascii="Times New Roman" w:hAnsi="Times New Roman" w:cs="Times New Roman" w:eastAsia="Times New Roman"/>
          <w:b/>
          <w:color w:val="auto"/>
          <w:spacing w:val="0"/>
          <w:position w:val="0"/>
          <w:sz w:val="18"/>
          <w:shd w:fill="auto" w:val="clear"/>
        </w:rPr>
      </w:pPr>
    </w:p>
    <w:p>
      <w:pPr>
        <w:spacing w:before="0" w:after="120" w:line="240"/>
        <w:ind w:right="0" w:left="0" w:firstLine="0"/>
        <w:jc w:val="both"/>
        <w:rPr>
          <w:rFonts w:ascii="Times New Roman" w:hAnsi="Times New Roman" w:cs="Times New Roman" w:eastAsia="Times New Roman"/>
          <w:b/>
          <w:color w:val="auto"/>
          <w:spacing w:val="0"/>
          <w:position w:val="0"/>
          <w:sz w:val="18"/>
          <w:shd w:fill="auto" w:val="clear"/>
        </w:rPr>
      </w:pPr>
    </w:p>
    <w:p>
      <w:pPr>
        <w:spacing w:before="0" w:after="120" w:line="240"/>
        <w:ind w:right="0" w:left="0" w:firstLine="0"/>
        <w:jc w:val="both"/>
        <w:rPr>
          <w:rFonts w:ascii="Times New Roman" w:hAnsi="Times New Roman" w:cs="Times New Roman" w:eastAsia="Times New Roman"/>
          <w:b/>
          <w:color w:val="auto"/>
          <w:spacing w:val="0"/>
          <w:position w:val="0"/>
          <w:sz w:val="18"/>
          <w:shd w:fill="auto" w:val="clear"/>
        </w:rPr>
      </w:pPr>
    </w:p>
    <w:p>
      <w:pPr>
        <w:spacing w:before="0" w:after="120" w:line="240"/>
        <w:ind w:right="0" w:left="0" w:firstLine="0"/>
        <w:jc w:val="both"/>
        <w:rPr>
          <w:rFonts w:ascii="Times New Roman" w:hAnsi="Times New Roman" w:cs="Times New Roman" w:eastAsia="Times New Roman"/>
          <w:b/>
          <w:color w:val="auto"/>
          <w:spacing w:val="0"/>
          <w:position w:val="0"/>
          <w:sz w:val="18"/>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30"/>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keepNext w:val="true"/>
        <w:keepLines w:val="true"/>
        <w:spacing w:before="260" w:after="260" w:line="416"/>
        <w:ind w:right="0" w:left="0" w:firstLine="0"/>
        <w:jc w:val="center"/>
        <w:rPr>
          <w:rFonts w:ascii="Times New Roman" w:hAnsi="Times New Roman" w:cs="Times New Roman" w:eastAsia="Times New Roman"/>
          <w:b/>
          <w:color w:val="auto"/>
          <w:spacing w:val="0"/>
          <w:position w:val="0"/>
          <w:sz w:val="28"/>
          <w:u w:val="single"/>
          <w:shd w:fill="auto" w:val="clear"/>
        </w:rPr>
      </w:pPr>
      <w:r>
        <w:rPr>
          <w:rFonts w:ascii="Times New Roman" w:hAnsi="Times New Roman" w:cs="Times New Roman" w:eastAsia="Times New Roman"/>
          <w:b/>
          <w:color w:val="auto"/>
          <w:spacing w:val="0"/>
          <w:position w:val="0"/>
          <w:sz w:val="28"/>
          <w:u w:val="single"/>
          <w:shd w:fill="auto" w:val="clear"/>
        </w:rPr>
        <w:t xml:space="preserve">GENERAL SAFETY RULE</w:t>
      </w:r>
    </w:p>
    <w:p>
      <w:pPr>
        <w:spacing w:before="0" w:after="0" w:line="240"/>
        <w:ind w:right="0"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TO WORK IN SAFE CONDITIONS WITH THIS TOOL, IT IS IMPERATIVE TO READ CAREFULLY THE DIRECTIONS FOR USE AND TO FOLLOW THE INSTRUCTION IT CONTAINS. IF YOU DONOT RESPECT THE INFORMATION WRITTEN IN THE INSTRUCTION MANUAL, THE WARRANTY WILL BE CANCELLED.</w:t>
      </w:r>
    </w:p>
    <w:p>
      <w:pPr>
        <w:keepNext w:val="true"/>
        <w:keepLines w:val="true"/>
        <w:spacing w:before="260" w:after="260" w:line="416"/>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Work area safety</w:t>
      </w:r>
    </w:p>
    <w:p>
      <w:pPr>
        <w:numPr>
          <w:ilvl w:val="0"/>
          <w:numId w:val="36"/>
        </w:numPr>
        <w:tabs>
          <w:tab w:val="left" w:pos="540" w:leader="none"/>
        </w:tabs>
        <w:spacing w:before="0" w:after="0" w:line="240"/>
        <w:ind w:right="0" w:left="720" w:hanging="36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  Keep work area clean and well lit. Cluttered or dark areas invite accidents.</w:t>
      </w:r>
    </w:p>
    <w:p>
      <w:pPr>
        <w:numPr>
          <w:ilvl w:val="0"/>
          <w:numId w:val="36"/>
        </w:numPr>
        <w:tabs>
          <w:tab w:val="left" w:pos="720" w:leader="none"/>
        </w:tabs>
        <w:spacing w:before="0" w:after="0" w:line="240"/>
        <w:ind w:right="0" w:left="720" w:hanging="36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This tool is not insulated; please do not use it on live conductor. </w:t>
      </w:r>
    </w:p>
    <w:p>
      <w:pPr>
        <w:numPr>
          <w:ilvl w:val="0"/>
          <w:numId w:val="36"/>
        </w:numPr>
        <w:tabs>
          <w:tab w:val="left" w:pos="720" w:leader="none"/>
        </w:tabs>
        <w:spacing w:before="0" w:after="0" w:line="240"/>
        <w:ind w:right="0" w:left="720" w:hanging="36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Keep children and bystander away while operating the hydraulic pump. Distractions will cause you to lose control.</w:t>
      </w:r>
    </w:p>
    <w:p>
      <w:pPr>
        <w:numPr>
          <w:ilvl w:val="0"/>
          <w:numId w:val="36"/>
        </w:numPr>
        <w:tabs>
          <w:tab w:val="left" w:pos="720" w:leader="none"/>
        </w:tabs>
        <w:spacing w:before="0" w:after="0" w:line="240"/>
        <w:ind w:right="0" w:left="720" w:hanging="36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Please do not use or store this tool under high temperature, or one surrounding filling with corrosive fluid. Pay attention to the sealing kits becoming aging.</w:t>
      </w:r>
    </w:p>
    <w:p>
      <w:pPr>
        <w:keepNext w:val="true"/>
        <w:keepLines w:val="true"/>
        <w:spacing w:before="260" w:after="260" w:line="416"/>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Personal safety </w:t>
      </w:r>
    </w:p>
    <w:p>
      <w:pPr>
        <w:numPr>
          <w:ilvl w:val="0"/>
          <w:numId w:val="39"/>
        </w:numPr>
        <w:tabs>
          <w:tab w:val="left" w:pos="720" w:leader="none"/>
        </w:tabs>
        <w:spacing w:before="0" w:after="0" w:line="240"/>
        <w:ind w:right="0" w:left="720" w:hanging="36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Stay alert, watch what you are doing and use common sense when operating the tool. Do not use the tool while you are tired or under the influence of drugs, alcohol or medication.. A moment of inattention while operating hydraulic tools may result in serious personal injury.</w:t>
      </w:r>
    </w:p>
    <w:p>
      <w:pPr>
        <w:numPr>
          <w:ilvl w:val="0"/>
          <w:numId w:val="39"/>
        </w:numPr>
        <w:tabs>
          <w:tab w:val="left" w:pos="720" w:leader="none"/>
        </w:tabs>
        <w:spacing w:before="0" w:after="0" w:line="240"/>
        <w:ind w:right="0" w:left="720" w:hanging="36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Use safety equipment. Always wear eye protection. Safety equipment such as dust mask, non-skid shoes, hard hat, or hearing protection used for appropriate conditions will reduced personal injuries.</w:t>
      </w:r>
    </w:p>
    <w:p>
      <w:pPr>
        <w:numPr>
          <w:ilvl w:val="0"/>
          <w:numId w:val="39"/>
        </w:numPr>
        <w:tabs>
          <w:tab w:val="left" w:pos="720" w:leader="none"/>
        </w:tabs>
        <w:spacing w:before="0" w:after="0" w:line="240"/>
        <w:ind w:right="0" w:left="720" w:hanging="36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Dress properly. Do not wear loose clothing or jewelry. Keep your hair</w:t>
      </w:r>
      <w:r>
        <w:rPr>
          <w:rFonts w:ascii="SimSun" w:hAnsi="SimSun" w:cs="SimSun" w:eastAsia="SimSun"/>
          <w:color w:val="auto"/>
          <w:spacing w:val="0"/>
          <w:position w:val="0"/>
          <w:sz w:val="18"/>
          <w:shd w:fill="auto" w:val="clear"/>
        </w:rPr>
        <w:t xml:space="preserve">，</w:t>
      </w:r>
      <w:r>
        <w:rPr>
          <w:rFonts w:ascii="Times New Roman" w:hAnsi="Times New Roman" w:cs="Times New Roman" w:eastAsia="Times New Roman"/>
          <w:color w:val="auto"/>
          <w:spacing w:val="0"/>
          <w:position w:val="0"/>
          <w:sz w:val="18"/>
          <w:shd w:fill="auto" w:val="clear"/>
        </w:rPr>
        <w:t xml:space="preserve">clothing and gloves away from moving parts. Loose clothes jewelry or long hair can be caught in moving parts.</w:t>
      </w:r>
    </w:p>
    <w:p>
      <w:pPr>
        <w:spacing w:before="0" w:after="0" w:line="240"/>
        <w:ind w:right="0" w:left="360" w:firstLine="0"/>
        <w:jc w:val="both"/>
        <w:rPr>
          <w:rFonts w:ascii="Times New Roman" w:hAnsi="Times New Roman" w:cs="Times New Roman" w:eastAsia="Times New Roman"/>
          <w:color w:val="auto"/>
          <w:spacing w:val="0"/>
          <w:position w:val="0"/>
          <w:sz w:val="18"/>
          <w:shd w:fill="auto" w:val="clear"/>
        </w:rPr>
      </w:pPr>
    </w:p>
    <w:p>
      <w:pPr>
        <w:spacing w:before="0" w:after="0" w:line="240"/>
        <w:ind w:right="0" w:left="360" w:firstLine="0"/>
        <w:jc w:val="both"/>
        <w:rPr>
          <w:rFonts w:ascii="Times New Roman" w:hAnsi="Times New Roman" w:cs="Times New Roman" w:eastAsia="Times New Roman"/>
          <w:color w:val="auto"/>
          <w:spacing w:val="0"/>
          <w:position w:val="0"/>
          <w:sz w:val="18"/>
          <w:shd w:fill="auto" w:val="clear"/>
        </w:rPr>
      </w:pPr>
    </w:p>
    <w:p>
      <w:pPr>
        <w:numPr>
          <w:ilvl w:val="0"/>
          <w:numId w:val="41"/>
        </w:numPr>
        <w:tabs>
          <w:tab w:val="left" w:pos="720" w:leader="none"/>
        </w:tabs>
        <w:spacing w:before="0" w:after="0" w:line="240"/>
        <w:ind w:right="0" w:left="720" w:hanging="36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Do not force the tool. Use the correct power tool for your application .The correct power tool will do the job better and safer at the rate for which it was designed.</w:t>
      </w:r>
    </w:p>
    <w:p>
      <w:pPr>
        <w:numPr>
          <w:ilvl w:val="0"/>
          <w:numId w:val="41"/>
        </w:numPr>
        <w:tabs>
          <w:tab w:val="left" w:pos="720" w:leader="none"/>
        </w:tabs>
        <w:spacing w:before="0" w:after="0" w:line="240"/>
        <w:ind w:right="0" w:left="720" w:hanging="36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Store idle power tools out of the reach of children and do not allow persons unfamiliar with the hydraulic pump. This tool is dangerous in the hands of untrained users.</w:t>
      </w:r>
    </w:p>
    <w:p>
      <w:pPr>
        <w:numPr>
          <w:ilvl w:val="0"/>
          <w:numId w:val="41"/>
        </w:numPr>
        <w:tabs>
          <w:tab w:val="left" w:pos="720" w:leader="none"/>
        </w:tabs>
        <w:spacing w:before="0" w:after="0" w:line="240"/>
        <w:ind w:right="0" w:left="720" w:hanging="36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Maintain power tools. Check for misalignment or binding of moving parts, breakage of parts and any other condition that may affect the Hydraulic Pump operation. If damaged, have the Hydraulic pump repaired before use. Many accidents are caused by poorly maintained power tools.</w:t>
      </w:r>
    </w:p>
    <w:p>
      <w:pPr>
        <w:numPr>
          <w:ilvl w:val="0"/>
          <w:numId w:val="41"/>
        </w:numPr>
        <w:tabs>
          <w:tab w:val="left" w:pos="720" w:leader="none"/>
        </w:tabs>
        <w:spacing w:before="0" w:after="0" w:line="240"/>
        <w:ind w:right="0" w:left="720" w:hanging="36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Use the Hydraulic Pump, accessories and tool bits etc., in accordance with these instructions and in the manner intended for the particular type of tool, taking into account the working conditions and the work to be performed. Use of the Hydraulic Pump for operations different from those intended could result in a hazardous situation.</w:t>
      </w:r>
    </w:p>
    <w:p>
      <w:pPr>
        <w:keepNext w:val="true"/>
        <w:keepLines w:val="true"/>
        <w:spacing w:before="260" w:after="260" w:line="416"/>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Electrical safety instruction</w:t>
      </w:r>
    </w:p>
    <w:p>
      <w:pPr>
        <w:numPr>
          <w:ilvl w:val="0"/>
          <w:numId w:val="43"/>
        </w:numPr>
        <w:tabs>
          <w:tab w:val="left" w:pos="720" w:leader="none"/>
        </w:tabs>
        <w:spacing w:before="0" w:after="0" w:line="240"/>
        <w:ind w:right="0" w:left="720" w:hanging="36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Make sure the plug matches with the plug seat. Never try any changes on the plug.</w:t>
      </w:r>
    </w:p>
    <w:p>
      <w:pPr>
        <w:numPr>
          <w:ilvl w:val="0"/>
          <w:numId w:val="43"/>
        </w:numPr>
        <w:tabs>
          <w:tab w:val="left" w:pos="720" w:leader="none"/>
        </w:tabs>
        <w:spacing w:before="0" w:after="0" w:line="240"/>
        <w:ind w:right="0" w:left="720" w:hanging="36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Do not put tool under a rainy or humid surroundings, it is easy to trigger an electric shock accident if any water goes into the electric system of the tool.</w:t>
      </w:r>
    </w:p>
    <w:p>
      <w:pPr>
        <w:numPr>
          <w:ilvl w:val="0"/>
          <w:numId w:val="43"/>
        </w:numPr>
        <w:tabs>
          <w:tab w:val="left" w:pos="720" w:leader="none"/>
        </w:tabs>
        <w:spacing w:before="0" w:after="0" w:line="240"/>
        <w:ind w:right="0" w:left="720" w:hanging="36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Do not use electric wire to carry, pull, or to draw out the plug. The damaged or twined wire may cause an electric shock accident.</w:t>
      </w:r>
    </w:p>
    <w:p>
      <w:pPr>
        <w:numPr>
          <w:ilvl w:val="0"/>
          <w:numId w:val="43"/>
        </w:numPr>
        <w:tabs>
          <w:tab w:val="left" w:pos="720" w:leader="none"/>
        </w:tabs>
        <w:spacing w:before="0" w:after="0" w:line="240"/>
        <w:ind w:right="0" w:left="720" w:hanging="36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Please pull out the plug when meet a bad weather.</w:t>
      </w:r>
    </w:p>
    <w:p>
      <w:pPr>
        <w:numPr>
          <w:ilvl w:val="0"/>
          <w:numId w:val="43"/>
        </w:numPr>
        <w:tabs>
          <w:tab w:val="left" w:pos="720" w:leader="none"/>
        </w:tabs>
        <w:spacing w:before="0" w:after="0" w:line="240"/>
        <w:ind w:right="0" w:left="720" w:hanging="36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Please do not burn the battery or make it being short-circuited, it may cause explosion.</w:t>
      </w:r>
    </w:p>
    <w:p>
      <w:pPr>
        <w:numPr>
          <w:ilvl w:val="0"/>
          <w:numId w:val="43"/>
        </w:numPr>
        <w:tabs>
          <w:tab w:val="left" w:pos="720" w:leader="none"/>
        </w:tabs>
        <w:spacing w:before="0" w:after="0" w:line="240"/>
        <w:ind w:right="0" w:left="720" w:hanging="36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Keep the tool out of reach of children and other person who are not familiar with it. </w: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Please refer the illustration below</w:t>
      </w:r>
    </w:p>
    <w:p>
      <w:pPr>
        <w:spacing w:before="0" w:after="0" w:line="240"/>
        <w:ind w:right="0" w:left="0"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w:t>
      </w:r>
      <w:r>
        <w:rPr>
          <w:rFonts w:ascii="Times New Roman" w:hAnsi="Times New Roman" w:cs="Times New Roman" w:eastAsia="Times New Roman"/>
          <w:color w:val="auto"/>
          <w:spacing w:val="0"/>
          <w:position w:val="0"/>
          <w:sz w:val="28"/>
          <w:shd w:fill="auto" w:val="clear"/>
        </w:rPr>
        <w:t xml:space="preserve"> </w:t>
      </w:r>
      <w:r>
        <w:object w:dxaOrig="5770" w:dyaOrig="8827">
          <v:rect xmlns:o="urn:schemas-microsoft-com:office:office" xmlns:v="urn:schemas-microsoft-com:vml" id="rectole0000000009" style="width:288.500000pt;height:441.3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keepNext w:val="true"/>
        <w:keepLines w:val="true"/>
        <w:spacing w:before="260" w:after="260" w:line="240"/>
        <w:ind w:right="0" w:left="0" w:firstLine="0"/>
        <w:jc w:val="center"/>
        <w:rPr>
          <w:rFonts w:ascii="Times New Roman" w:hAnsi="Times New Roman" w:cs="Times New Roman" w:eastAsia="Times New Roman"/>
          <w:b/>
          <w:color w:val="auto"/>
          <w:spacing w:val="0"/>
          <w:position w:val="0"/>
          <w:sz w:val="28"/>
          <w:u w:val="single"/>
          <w:shd w:fill="auto" w:val="clear"/>
        </w:rPr>
      </w:pPr>
      <w:r>
        <w:rPr>
          <w:rFonts w:ascii="Times New Roman" w:hAnsi="Times New Roman" w:cs="Times New Roman" w:eastAsia="Times New Roman"/>
          <w:b/>
          <w:color w:val="auto"/>
          <w:spacing w:val="0"/>
          <w:position w:val="0"/>
          <w:sz w:val="28"/>
          <w:u w:val="single"/>
          <w:shd w:fill="auto" w:val="clear"/>
        </w:rPr>
        <w:t xml:space="preserve">OPERATING INSTRUCTIONS.</w:t>
      </w:r>
    </w:p>
    <w:p>
      <w:pPr>
        <w:spacing w:before="0" w:after="0" w:line="240"/>
        <w:ind w:right="0" w:left="0" w:firstLine="0"/>
        <w:jc w:val="both"/>
        <w:rPr>
          <w:rFonts w:ascii="Times New Roman" w:hAnsi="Times New Roman" w:cs="Times New Roman" w:eastAsia="Times New Roman"/>
          <w:color w:val="auto"/>
          <w:spacing w:val="0"/>
          <w:position w:val="0"/>
          <w:sz w:val="21"/>
          <w:shd w:fill="auto" w:val="clear"/>
        </w:rPr>
      </w:pPr>
      <w:r>
        <w:rPr>
          <w:rFonts w:ascii="Times New Roman" w:hAnsi="Times New Roman" w:cs="Times New Roman" w:eastAsia="Times New Roman"/>
          <w:color w:val="auto"/>
          <w:spacing w:val="0"/>
          <w:position w:val="0"/>
          <w:sz w:val="21"/>
          <w:shd w:fill="auto" w:val="clear"/>
        </w:rPr>
        <w:t xml:space="preserve">Read the entire SAFETY INFORMATION section at the beginning of this manual including all text under subheadings therein before using this product. </w:t>
      </w:r>
    </w:p>
    <w:p>
      <w:pPr>
        <w:spacing w:before="0" w:after="0" w:line="240"/>
        <w:ind w:right="0" w:left="0" w:firstLine="0"/>
        <w:jc w:val="both"/>
        <w:rPr>
          <w:rFonts w:ascii="Times New Roman" w:hAnsi="Times New Roman" w:cs="Times New Roman" w:eastAsia="Times New Roman"/>
          <w:color w:val="auto"/>
          <w:spacing w:val="0"/>
          <w:position w:val="0"/>
          <w:sz w:val="21"/>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18"/>
          <w:shd w:fill="auto" w:val="clear"/>
        </w:rPr>
      </w:pPr>
      <w:r>
        <w:object w:dxaOrig="1377" w:dyaOrig="283">
          <v:rect xmlns:o="urn:schemas-microsoft-com:office:office" xmlns:v="urn:schemas-microsoft-com:vml" id="rectole0000000010" style="width:68.850000pt;height:14.1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r>
        <w:rPr>
          <w:rFonts w:ascii="Times New Roman" w:hAnsi="Times New Roman" w:cs="Times New Roman" w:eastAsia="Times New Roman"/>
          <w:b/>
          <w:color w:val="auto"/>
          <w:spacing w:val="0"/>
          <w:position w:val="0"/>
          <w:sz w:val="18"/>
          <w:shd w:fill="auto" w:val="clear"/>
        </w:rPr>
        <w:t xml:space="preserve">Please do not knock any part of the tool; otherwise it is dangerous for operator.</w:t>
      </w:r>
    </w:p>
    <w:p>
      <w:pPr>
        <w:spacing w:before="0" w:after="0" w:line="240"/>
        <w:ind w:right="0" w:left="0" w:firstLine="0"/>
        <w:jc w:val="both"/>
        <w:rPr>
          <w:rFonts w:ascii="Times New Roman" w:hAnsi="Times New Roman" w:cs="Times New Roman" w:eastAsia="Times New Roman"/>
          <w:b/>
          <w:color w:val="auto"/>
          <w:spacing w:val="0"/>
          <w:position w:val="0"/>
          <w:sz w:val="18"/>
          <w:shd w:fill="auto" w:val="clear"/>
        </w:rPr>
      </w:pPr>
    </w:p>
    <w:p>
      <w:pPr>
        <w:tabs>
          <w:tab w:val="left" w:pos="180" w:leader="none"/>
        </w:tabs>
        <w:spacing w:before="0" w:after="0" w:line="240"/>
        <w:ind w:right="0"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Please check carefully whether the cable and controller were in a good condition before using.</w:t>
      </w:r>
    </w:p>
    <w:p>
      <w:pPr>
        <w:spacing w:before="0" w:after="0" w:line="240"/>
        <w:ind w:right="0" w:left="0" w:firstLine="0"/>
        <w:jc w:val="both"/>
        <w:rPr>
          <w:rFonts w:ascii="Times New Roman" w:hAnsi="Times New Roman" w:cs="Times New Roman" w:eastAsia="Times New Roman"/>
          <w:color w:val="auto"/>
          <w:spacing w:val="0"/>
          <w:position w:val="0"/>
          <w:sz w:val="18"/>
          <w:shd w:fill="auto" w:val="clear"/>
        </w:rPr>
      </w:pPr>
    </w:p>
    <w:p>
      <w:pPr>
        <w:numPr>
          <w:ilvl w:val="0"/>
          <w:numId w:val="52"/>
        </w:numPr>
        <w:spacing w:before="0" w:after="0" w:line="240"/>
        <w:ind w:right="0" w:left="360" w:hanging="36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First, insert the joint of the manual controller into the hole in pump and lock it, connect the hose with the pump. </w:t>
      </w:r>
    </w:p>
    <w:p>
      <w:pPr>
        <w:numPr>
          <w:ilvl w:val="0"/>
          <w:numId w:val="52"/>
        </w:numPr>
        <w:tabs>
          <w:tab w:val="left" w:pos="180" w:leader="none"/>
        </w:tabs>
        <w:spacing w:before="0" w:after="0" w:line="240"/>
        <w:ind w:right="0" w:left="360" w:hanging="36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  Check the exhausting screw and assure that it is function well. Check whether the oil tank contain enough oil through oil len. </w:t>
      </w:r>
    </w:p>
    <w:p>
      <w:pPr>
        <w:numPr>
          <w:ilvl w:val="0"/>
          <w:numId w:val="52"/>
        </w:numPr>
        <w:spacing w:before="0" w:after="0" w:line="240"/>
        <w:ind w:right="0" w:left="360" w:hanging="36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Conjoin the pump with the working head by the coupler.</w:t>
      </w:r>
    </w:p>
    <w:p>
      <w:pPr>
        <w:spacing w:before="0" w:after="0" w:line="240"/>
        <w:ind w:right="0" w:left="360" w:firstLine="0"/>
        <w:jc w:val="both"/>
        <w:rPr>
          <w:rFonts w:ascii="Calibri" w:hAnsi="Calibri" w:cs="Calibri" w:eastAsia="Calibri"/>
          <w:color w:val="auto"/>
          <w:spacing w:val="0"/>
          <w:position w:val="0"/>
          <w:sz w:val="21"/>
          <w:shd w:fill="auto" w:val="clear"/>
        </w:rPr>
      </w:pPr>
    </w:p>
    <w:p>
      <w:pPr>
        <w:spacing w:before="0" w:after="0" w:line="240"/>
        <w:ind w:right="0" w:left="360" w:firstLine="0"/>
        <w:jc w:val="both"/>
        <w:rPr>
          <w:rFonts w:ascii="Times New Roman" w:hAnsi="Times New Roman" w:cs="Times New Roman" w:eastAsia="Times New Roman"/>
          <w:b/>
          <w:color w:val="auto"/>
          <w:spacing w:val="0"/>
          <w:position w:val="0"/>
          <w:sz w:val="18"/>
          <w:shd w:fill="auto" w:val="clear"/>
        </w:rPr>
      </w:pPr>
      <w:r>
        <w:object w:dxaOrig="1377" w:dyaOrig="283">
          <v:rect xmlns:o="urn:schemas-microsoft-com:office:office" xmlns:v="urn:schemas-microsoft-com:vml" id="rectole0000000011" style="width:68.850000pt;height:14.1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r>
        <w:rPr>
          <w:rFonts w:ascii="Times New Roman" w:hAnsi="Times New Roman" w:cs="Times New Roman" w:eastAsia="Times New Roman"/>
          <w:b/>
          <w:color w:val="auto"/>
          <w:spacing w:val="0"/>
          <w:position w:val="0"/>
          <w:sz w:val="18"/>
          <w:shd w:fill="auto" w:val="clear"/>
        </w:rPr>
        <w:t xml:space="preserve">The coupler can connect the tool with the pump quickly and easily. If the coupler doesn’t connect fully, it may cause hurt to </w:t>
      </w:r>
    </w:p>
    <w:p>
      <w:pPr>
        <w:spacing w:before="0" w:after="0" w:line="240"/>
        <w:ind w:right="0" w:left="360" w:firstLine="1261"/>
        <w:jc w:val="both"/>
        <w:rPr>
          <w:rFonts w:ascii="Times New Roman" w:hAnsi="Times New Roman" w:cs="Times New Roman" w:eastAsia="Times New Roman"/>
          <w:b/>
          <w:color w:val="auto"/>
          <w:spacing w:val="0"/>
          <w:position w:val="0"/>
          <w:sz w:val="18"/>
          <w:shd w:fill="auto" w:val="clear"/>
        </w:rPr>
      </w:pPr>
      <w:r>
        <w:rPr>
          <w:rFonts w:ascii="Times New Roman" w:hAnsi="Times New Roman" w:cs="Times New Roman" w:eastAsia="Times New Roman"/>
          <w:b/>
          <w:color w:val="auto"/>
          <w:spacing w:val="0"/>
          <w:position w:val="0"/>
          <w:sz w:val="18"/>
          <w:shd w:fill="auto" w:val="clear"/>
        </w:rPr>
        <w:t xml:space="preserve">operator.</w:t>
      </w:r>
    </w:p>
    <w:p>
      <w:pPr>
        <w:spacing w:before="0" w:after="0" w:line="240"/>
        <w:ind w:right="0" w:left="360" w:firstLine="0"/>
        <w:jc w:val="both"/>
        <w:rPr>
          <w:rFonts w:ascii="Times New Roman" w:hAnsi="Times New Roman" w:cs="Times New Roman" w:eastAsia="Times New Roman"/>
          <w:color w:val="auto"/>
          <w:spacing w:val="0"/>
          <w:position w:val="0"/>
          <w:sz w:val="18"/>
          <w:shd w:fill="auto" w:val="clear"/>
        </w:rPr>
      </w:pPr>
    </w:p>
    <w:p>
      <w:pPr>
        <w:numPr>
          <w:ilvl w:val="0"/>
          <w:numId w:val="58"/>
        </w:numPr>
        <w:spacing w:before="0" w:after="0" w:line="240"/>
        <w:ind w:right="0" w:left="360" w:hanging="36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Check again whether the pump was connected well with the working head, whether the tool is suitable to operate. If ok, Press the button on the controller which marked “</w:t>
      </w:r>
      <w:r>
        <w:rPr>
          <w:rFonts w:ascii="Segoe UI Symbol" w:hAnsi="Segoe UI Symbol" w:cs="Segoe UI Symbol" w:eastAsia="Segoe UI Symbol"/>
          <w:color w:val="auto"/>
          <w:spacing w:val="0"/>
          <w:position w:val="0"/>
          <w:sz w:val="18"/>
          <w:shd w:fill="auto" w:val="clear"/>
        </w:rPr>
        <w:t xml:space="preserve">▲”</w:t>
      </w:r>
      <w:r>
        <w:rPr>
          <w:rFonts w:ascii="Times New Roman" w:hAnsi="Times New Roman" w:cs="Times New Roman" w:eastAsia="Times New Roman"/>
          <w:color w:val="auto"/>
          <w:spacing w:val="0"/>
          <w:position w:val="0"/>
          <w:sz w:val="18"/>
          <w:shd w:fill="auto" w:val="clear"/>
        </w:rPr>
        <w:t xml:space="preserve"> to operate until max pressure reached</w:t>
      </w:r>
    </w:p>
    <w:p>
      <w:pPr>
        <w:numPr>
          <w:ilvl w:val="0"/>
          <w:numId w:val="58"/>
        </w:numPr>
        <w:spacing w:before="0" w:after="0" w:line="240"/>
        <w:ind w:right="0" w:left="360" w:hanging="36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Release the pressure, take out the material for its next cycle. </w: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0"/>
          <w:shd w:fill="auto" w:val="clear"/>
        </w:rPr>
      </w:pPr>
    </w:p>
    <w:p>
      <w:pPr>
        <w:keepNext w:val="true"/>
        <w:keepLines w:val="true"/>
        <w:spacing w:before="260" w:after="260" w:line="416"/>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Service</w:t>
      </w:r>
    </w:p>
    <w:p>
      <w:pPr>
        <w:spacing w:before="0" w:after="0" w:line="240"/>
        <w:ind w:right="0" w:left="435"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Have your Hydraulic Pump serviced by a qualified service technician using only identical replacement parts. This will ensure that the safety of the Hydraulic Pump Kit is maintained.</w:t>
      </w:r>
    </w:p>
    <w:p>
      <w:pPr>
        <w:keepNext w:val="true"/>
        <w:keepLines w:val="true"/>
        <w:spacing w:before="260" w:after="260" w:line="416"/>
        <w:ind w:right="0" w:left="0" w:firstLine="0"/>
        <w:jc w:val="center"/>
        <w:rPr>
          <w:rFonts w:ascii="Times New Roman" w:hAnsi="Times New Roman" w:cs="Times New Roman" w:eastAsia="Times New Roman"/>
          <w:b/>
          <w:color w:val="auto"/>
          <w:spacing w:val="0"/>
          <w:position w:val="0"/>
          <w:sz w:val="28"/>
          <w:u w:val="single"/>
          <w:shd w:fill="auto" w:val="clear"/>
        </w:rPr>
      </w:pPr>
      <w:r>
        <w:rPr>
          <w:rFonts w:ascii="Times New Roman" w:hAnsi="Times New Roman" w:cs="Times New Roman" w:eastAsia="Times New Roman"/>
          <w:b/>
          <w:color w:val="auto"/>
          <w:spacing w:val="0"/>
          <w:position w:val="0"/>
          <w:sz w:val="28"/>
          <w:u w:val="single"/>
          <w:shd w:fill="auto" w:val="clear"/>
        </w:rPr>
        <w:t xml:space="preserve">SPECIFIC SAFETY RULES</w:t>
      </w:r>
    </w:p>
    <w:p>
      <w:pPr>
        <w:numPr>
          <w:ilvl w:val="0"/>
          <w:numId w:val="63"/>
        </w:numPr>
        <w:spacing w:before="0" w:after="0" w:line="240"/>
        <w:ind w:right="0" w:left="360" w:hanging="36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Maintain labels and nameplates on the tool which carry important safety information. If unreadable or missing, contact the agent to replace. </w:t>
      </w:r>
    </w:p>
    <w:p>
      <w:pPr>
        <w:numPr>
          <w:ilvl w:val="0"/>
          <w:numId w:val="63"/>
        </w:numPr>
        <w:spacing w:before="0" w:after="0" w:line="240"/>
        <w:ind w:right="0" w:left="360" w:hanging="36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This product is not a toy, keep it out of reach of children.</w:t>
      </w:r>
    </w:p>
    <w:p>
      <w:pPr>
        <w:numPr>
          <w:ilvl w:val="0"/>
          <w:numId w:val="63"/>
        </w:numPr>
        <w:spacing w:before="0" w:after="0" w:line="240"/>
        <w:ind w:right="0" w:left="360" w:hanging="36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Do not slide your fingers in the dies profile.</w:t>
      </w:r>
    </w:p>
    <w:p>
      <w:pPr>
        <w:numPr>
          <w:ilvl w:val="0"/>
          <w:numId w:val="63"/>
        </w:numPr>
        <w:spacing w:before="0" w:after="0" w:line="240"/>
        <w:ind w:right="0" w:left="360" w:hanging="36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Do not put your fingers in the head of the hydraulic pump when you slide the dies inside it. Your fingers could be pinched very severely.  </w:t>
      </w:r>
    </w:p>
    <w:p>
      <w:pPr>
        <w:numPr>
          <w:ilvl w:val="0"/>
          <w:numId w:val="63"/>
        </w:numPr>
        <w:spacing w:before="0" w:after="0" w:line="240"/>
        <w:ind w:right="0" w:left="360" w:hanging="36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Do not use the tool without die.</w:t>
      </w:r>
    </w:p>
    <w:p>
      <w:pPr>
        <w:numPr>
          <w:ilvl w:val="0"/>
          <w:numId w:val="63"/>
        </w:numPr>
        <w:spacing w:before="0" w:after="0" w:line="240"/>
        <w:ind w:right="0" w:left="360" w:hanging="36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Do not crimp on live cables or conductors</w:t>
      </w:r>
    </w:p>
    <w:p>
      <w:pPr>
        <w:numPr>
          <w:ilvl w:val="0"/>
          <w:numId w:val="63"/>
        </w:numPr>
        <w:spacing w:before="0" w:after="0" w:line="240"/>
        <w:ind w:right="0" w:left="360" w:hanging="36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Do only crimp cooper or Al conducting material</w:t>
      </w:r>
    </w:p>
    <w:p>
      <w:pPr>
        <w:numPr>
          <w:ilvl w:val="0"/>
          <w:numId w:val="63"/>
        </w:numPr>
        <w:spacing w:before="0" w:after="0" w:line="240"/>
        <w:ind w:right="0" w:left="360" w:hanging="360"/>
        <w:jc w:val="both"/>
        <w:rPr>
          <w:rFonts w:ascii="Times New Roman" w:hAnsi="Times New Roman" w:cs="Times New Roman" w:eastAsia="Times New Roman"/>
          <w:color w:val="auto"/>
          <w:spacing w:val="0"/>
          <w:position w:val="0"/>
          <w:sz w:val="21"/>
          <w:shd w:fill="auto" w:val="clear"/>
        </w:rPr>
      </w:pPr>
      <w:r>
        <w:rPr>
          <w:rFonts w:ascii="Times New Roman" w:hAnsi="Times New Roman" w:cs="Times New Roman" w:eastAsia="Times New Roman"/>
          <w:color w:val="auto"/>
          <w:spacing w:val="0"/>
          <w:position w:val="0"/>
          <w:sz w:val="18"/>
          <w:shd w:fill="auto" w:val="clear"/>
        </w:rPr>
        <w:t xml:space="preserve">The warnings, precautions, and instructions discussed in this instruction manual cannot cover all possible conditions and situations that may occur. It must be understood by the operator that common sense and caution are factors which cannot be built into this product, but must be supplied by the operator</w:t>
      </w:r>
      <w:r>
        <w:rPr>
          <w:rFonts w:ascii="Times New Roman" w:hAnsi="Times New Roman" w:cs="Times New Roman" w:eastAsia="Times New Roman"/>
          <w:color w:val="auto"/>
          <w:spacing w:val="0"/>
          <w:position w:val="0"/>
          <w:sz w:val="21"/>
          <w:shd w:fill="auto" w:val="clear"/>
        </w:rPr>
        <w:t xml:space="preserve">. </w:t>
      </w:r>
    </w:p>
    <w:p>
      <w:pPr>
        <w:spacing w:before="0" w:after="0" w:line="240"/>
        <w:ind w:right="0" w:left="360" w:firstLine="0"/>
        <w:jc w:val="both"/>
        <w:rPr>
          <w:rFonts w:ascii="Times New Roman" w:hAnsi="Times New Roman" w:cs="Times New Roman" w:eastAsia="Times New Roman"/>
          <w:color w:val="2B2B2B"/>
          <w:spacing w:val="0"/>
          <w:position w:val="0"/>
          <w:sz w:val="21"/>
          <w:shd w:fill="auto" w:val="clear"/>
        </w:rPr>
      </w:pPr>
    </w:p>
    <w:p>
      <w:pPr>
        <w:spacing w:before="0" w:after="0" w:line="240"/>
        <w:ind w:right="0" w:left="360" w:firstLine="0"/>
        <w:jc w:val="both"/>
        <w:rPr>
          <w:rFonts w:ascii="Times New Roman" w:hAnsi="Times New Roman" w:cs="Times New Roman" w:eastAsia="Times New Roman"/>
          <w:color w:val="2B2B2B"/>
          <w:spacing w:val="0"/>
          <w:position w:val="0"/>
          <w:sz w:val="21"/>
          <w:shd w:fill="auto" w:val="clear"/>
        </w:rPr>
      </w:pPr>
      <w:r>
        <w:object w:dxaOrig="729" w:dyaOrig="648">
          <v:rect xmlns:o="urn:schemas-microsoft-com:office:office" xmlns:v="urn:schemas-microsoft-com:vml" id="rectole0000000012" style="width:36.450000pt;height:32.40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SAVE THIS INSTRUCTIONS</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p>
    <w:p>
      <w:pPr>
        <w:keepNext w:val="true"/>
        <w:keepLines w:val="true"/>
        <w:spacing w:before="260" w:after="260" w:line="416"/>
        <w:ind w:right="0" w:left="0" w:firstLine="0"/>
        <w:jc w:val="center"/>
        <w:rPr>
          <w:rFonts w:ascii="Times New Roman" w:hAnsi="Times New Roman" w:cs="Times New Roman" w:eastAsia="Times New Roman"/>
          <w:b/>
          <w:color w:val="auto"/>
          <w:spacing w:val="0"/>
          <w:position w:val="0"/>
          <w:sz w:val="28"/>
          <w:u w:val="single"/>
          <w:shd w:fill="auto" w:val="clear"/>
        </w:rPr>
      </w:pPr>
      <w:r>
        <w:rPr>
          <w:rFonts w:ascii="Times New Roman" w:hAnsi="Times New Roman" w:cs="Times New Roman" w:eastAsia="Times New Roman"/>
          <w:b/>
          <w:color w:val="auto"/>
          <w:spacing w:val="0"/>
          <w:position w:val="0"/>
          <w:sz w:val="28"/>
          <w:u w:val="single"/>
          <w:shd w:fill="auto" w:val="clear"/>
        </w:rPr>
        <w:t xml:space="preserve">UNDERSTAND YOUR TOOL</w:t>
      </w:r>
    </w:p>
    <w:p>
      <w:pPr>
        <w:spacing w:before="0" w:after="0" w:line="240"/>
        <w:ind w:right="0" w:left="0" w:firstLine="0"/>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TEP-700B Electric pump are used for connecting with different hydraulic working head. The tool has a small volume and light weight to carry easily. It equipped with a double piston pump, high efficiency cycloid gear pump provides higher current, it is great pump for working with medium sized working head. </w:t>
      </w:r>
    </w:p>
    <w:p>
      <w:pPr>
        <w:keepNext w:val="true"/>
        <w:keepLines w:val="true"/>
        <w:spacing w:before="260" w:after="260" w:line="416"/>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Specification</w:t>
      </w:r>
    </w:p>
    <w:tbl>
      <w:tblPr/>
      <w:tblGrid>
        <w:gridCol w:w="2818"/>
        <w:gridCol w:w="2819"/>
      </w:tblGrid>
      <w:tr>
        <w:trPr>
          <w:trHeight w:val="397" w:hRule="auto"/>
          <w:jc w:val="center"/>
        </w:trPr>
        <w:tc>
          <w:tcPr>
            <w:tcW w:w="28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Working Power:</w:t>
            </w:r>
          </w:p>
        </w:tc>
        <w:tc>
          <w:tcPr>
            <w:tcW w:w="28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AC220V, 50HZ</w:t>
            </w:r>
          </w:p>
        </w:tc>
      </w:tr>
      <w:tr>
        <w:trPr>
          <w:trHeight w:val="397" w:hRule="auto"/>
          <w:jc w:val="center"/>
        </w:trPr>
        <w:tc>
          <w:tcPr>
            <w:tcW w:w="28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Power Rating</w:t>
            </w:r>
          </w:p>
        </w:tc>
        <w:tc>
          <w:tcPr>
            <w:tcW w:w="28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0.75KW</w:t>
            </w:r>
          </w:p>
        </w:tc>
      </w:tr>
      <w:tr>
        <w:trPr>
          <w:trHeight w:val="397" w:hRule="auto"/>
          <w:jc w:val="center"/>
        </w:trPr>
        <w:tc>
          <w:tcPr>
            <w:tcW w:w="28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Max working pressure:</w:t>
            </w:r>
          </w:p>
        </w:tc>
        <w:tc>
          <w:tcPr>
            <w:tcW w:w="28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70Mpa</w:t>
            </w:r>
          </w:p>
        </w:tc>
      </w:tr>
      <w:tr>
        <w:trPr>
          <w:trHeight w:val="397" w:hRule="auto"/>
          <w:jc w:val="center"/>
        </w:trPr>
        <w:tc>
          <w:tcPr>
            <w:tcW w:w="2818"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Nominal delivery capacity:</w:t>
            </w:r>
          </w:p>
        </w:tc>
        <w:tc>
          <w:tcPr>
            <w:tcW w:w="28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Low pressure 4 L/min</w:t>
            </w:r>
          </w:p>
        </w:tc>
      </w:tr>
      <w:tr>
        <w:trPr>
          <w:trHeight w:val="397" w:hRule="auto"/>
          <w:jc w:val="center"/>
        </w:trPr>
        <w:tc>
          <w:tcPr>
            <w:tcW w:w="2818"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8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High pressure 0.5L/min</w:t>
            </w:r>
          </w:p>
        </w:tc>
      </w:tr>
      <w:tr>
        <w:trPr>
          <w:trHeight w:val="397" w:hRule="auto"/>
          <w:jc w:val="center"/>
        </w:trPr>
        <w:tc>
          <w:tcPr>
            <w:tcW w:w="28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Oil capacity:</w:t>
            </w:r>
          </w:p>
        </w:tc>
        <w:tc>
          <w:tcPr>
            <w:tcW w:w="28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 L</w:t>
            </w:r>
          </w:p>
        </w:tc>
      </w:tr>
      <w:tr>
        <w:trPr>
          <w:trHeight w:val="397" w:hRule="auto"/>
          <w:jc w:val="center"/>
        </w:trPr>
        <w:tc>
          <w:tcPr>
            <w:tcW w:w="28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Weight:</w:t>
            </w:r>
          </w:p>
        </w:tc>
        <w:tc>
          <w:tcPr>
            <w:tcW w:w="28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17 kgs</w:t>
            </w:r>
          </w:p>
        </w:tc>
      </w:tr>
      <w:tr>
        <w:trPr>
          <w:trHeight w:val="397" w:hRule="auto"/>
          <w:jc w:val="center"/>
        </w:trPr>
        <w:tc>
          <w:tcPr>
            <w:tcW w:w="28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External size:</w:t>
            </w:r>
          </w:p>
        </w:tc>
        <w:tc>
          <w:tcPr>
            <w:tcW w:w="28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宋体" w:hAnsi="宋体" w:cs="宋体" w:eastAsia="宋体"/>
                <w:color w:val="auto"/>
                <w:spacing w:val="0"/>
                <w:position w:val="0"/>
                <w:sz w:val="21"/>
                <w:shd w:fill="auto" w:val="clear"/>
              </w:rPr>
              <w:t xml:space="preserve">210</w:t>
            </w:r>
            <w:r>
              <w:rPr>
                <w:rFonts w:ascii="SimSun" w:hAnsi="SimSun" w:cs="SimSun" w:eastAsia="SimSun"/>
                <w:color w:val="auto"/>
                <w:spacing w:val="0"/>
                <w:position w:val="0"/>
                <w:sz w:val="21"/>
                <w:shd w:fill="auto" w:val="clear"/>
              </w:rPr>
              <w:t xml:space="preserve">㎜</w:t>
            </w:r>
            <w:r>
              <w:rPr>
                <w:rFonts w:ascii="宋体" w:hAnsi="宋体" w:cs="宋体" w:eastAsia="宋体"/>
                <w:color w:val="auto"/>
                <w:spacing w:val="0"/>
                <w:position w:val="0"/>
                <w:sz w:val="21"/>
                <w:shd w:fill="auto" w:val="clear"/>
              </w:rPr>
              <w:t xml:space="preserve">×210</w:t>
            </w:r>
            <w:r>
              <w:rPr>
                <w:rFonts w:ascii="SimSun" w:hAnsi="SimSun" w:cs="SimSun" w:eastAsia="SimSun"/>
                <w:color w:val="auto"/>
                <w:spacing w:val="0"/>
                <w:position w:val="0"/>
                <w:sz w:val="21"/>
                <w:shd w:fill="auto" w:val="clear"/>
              </w:rPr>
              <w:t xml:space="preserve">㎜</w:t>
            </w:r>
            <w:r>
              <w:rPr>
                <w:rFonts w:ascii="宋体" w:hAnsi="宋体" w:cs="宋体" w:eastAsia="宋体"/>
                <w:color w:val="auto"/>
                <w:spacing w:val="0"/>
                <w:position w:val="0"/>
                <w:sz w:val="21"/>
                <w:shd w:fill="auto" w:val="clear"/>
              </w:rPr>
              <w:t xml:space="preserve">×340</w:t>
            </w:r>
            <w:r>
              <w:rPr>
                <w:rFonts w:ascii="SimSun" w:hAnsi="SimSun" w:cs="SimSun" w:eastAsia="SimSun"/>
                <w:color w:val="auto"/>
                <w:spacing w:val="0"/>
                <w:position w:val="0"/>
                <w:sz w:val="21"/>
                <w:shd w:fill="auto" w:val="clear"/>
              </w:rPr>
              <w:t xml:space="preserve">㎜</w:t>
            </w:r>
          </w:p>
        </w:tc>
      </w:tr>
      <w:tr>
        <w:trPr>
          <w:trHeight w:val="397" w:hRule="auto"/>
          <w:jc w:val="center"/>
        </w:trPr>
        <w:tc>
          <w:tcPr>
            <w:tcW w:w="28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In summer:</w:t>
            </w:r>
          </w:p>
        </w:tc>
        <w:tc>
          <w:tcPr>
            <w:tcW w:w="28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HV 15 Hydraulic Oil</w:t>
            </w:r>
          </w:p>
        </w:tc>
      </w:tr>
      <w:tr>
        <w:trPr>
          <w:trHeight w:val="397" w:hRule="auto"/>
          <w:jc w:val="center"/>
        </w:trPr>
        <w:tc>
          <w:tcPr>
            <w:tcW w:w="28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Speed:</w:t>
            </w:r>
          </w:p>
        </w:tc>
        <w:tc>
          <w:tcPr>
            <w:tcW w:w="28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2000r/min</w:t>
            </w:r>
          </w:p>
        </w:tc>
      </w:tr>
    </w:tbl>
    <w:p>
      <w:pPr>
        <w:spacing w:before="0" w:after="0" w:line="240"/>
        <w:ind w:right="0" w:left="0" w:firstLine="0"/>
        <w:jc w:val="both"/>
        <w:rPr>
          <w:rFonts w:ascii="Times New Roman" w:hAnsi="Times New Roman" w:cs="Times New Roman" w:eastAsia="Times New Roman"/>
          <w:b/>
          <w:color w:val="auto"/>
          <w:spacing w:val="0"/>
          <w:position w:val="0"/>
          <w:sz w:val="30"/>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30"/>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30"/>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30"/>
          <w:shd w:fill="auto" w:val="clear"/>
        </w:rPr>
      </w:pPr>
    </w:p>
    <w:p>
      <w:pPr>
        <w:keepNext w:val="true"/>
        <w:keepLines w:val="true"/>
        <w:spacing w:before="260" w:after="260" w:line="416"/>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w:t>
      </w:r>
      <w:r>
        <w:rPr>
          <w:rFonts w:ascii="SimSun" w:hAnsi="SimSun" w:cs="SimSun" w:eastAsia="SimSu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Description of the components.</w:t>
      </w:r>
    </w:p>
    <w:p>
      <w:pPr>
        <w:spacing w:before="0" w:after="0" w:line="240"/>
        <w:ind w:right="0" w:left="0" w:firstLine="0"/>
        <w:jc w:val="center"/>
        <w:rPr>
          <w:rFonts w:ascii="Times New Roman" w:hAnsi="Times New Roman" w:cs="Times New Roman" w:eastAsia="Times New Roman"/>
          <w:color w:val="auto"/>
          <w:spacing w:val="0"/>
          <w:position w:val="0"/>
          <w:sz w:val="21"/>
          <w:shd w:fill="auto" w:val="clear"/>
        </w:rPr>
      </w:pPr>
      <w:r>
        <w:object w:dxaOrig="6114" w:dyaOrig="4758">
          <v:rect xmlns:o="urn:schemas-microsoft-com:office:office" xmlns:v="urn:schemas-microsoft-com:vml" id="rectole0000000013" style="width:305.700000pt;height:237.90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tbl>
      <w:tblPr/>
      <w:tblGrid>
        <w:gridCol w:w="828"/>
        <w:gridCol w:w="1580"/>
        <w:gridCol w:w="3652"/>
      </w:tblGrid>
      <w:tr>
        <w:trPr>
          <w:trHeight w:val="340" w:hRule="auto"/>
          <w:jc w:val="center"/>
        </w:trPr>
        <w:tc>
          <w:tcPr>
            <w:tcW w:w="8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18"/>
                <w:shd w:fill="auto" w:val="clear"/>
              </w:rPr>
              <w:t xml:space="preserve">Code</w:t>
            </w:r>
          </w:p>
        </w:tc>
        <w:tc>
          <w:tcPr>
            <w:tcW w:w="1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18"/>
                <w:shd w:fill="auto" w:val="clear"/>
              </w:rPr>
              <w:t xml:space="preserve">Description</w:t>
            </w:r>
          </w:p>
        </w:tc>
        <w:tc>
          <w:tcPr>
            <w:tcW w:w="36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18"/>
                <w:shd w:fill="auto" w:val="clear"/>
              </w:rPr>
              <w:t xml:space="preserve">Function</w:t>
            </w:r>
          </w:p>
        </w:tc>
      </w:tr>
      <w:tr>
        <w:trPr>
          <w:trHeight w:val="340" w:hRule="auto"/>
          <w:jc w:val="center"/>
        </w:trPr>
        <w:tc>
          <w:tcPr>
            <w:tcW w:w="8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1</w:t>
            </w:r>
          </w:p>
        </w:tc>
        <w:tc>
          <w:tcPr>
            <w:tcW w:w="1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18"/>
                <w:shd w:fill="auto" w:val="clear"/>
              </w:rPr>
              <w:t xml:space="preserve">Safe guard</w:t>
            </w:r>
          </w:p>
        </w:tc>
        <w:tc>
          <w:tcPr>
            <w:tcW w:w="36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18"/>
                <w:shd w:fill="auto" w:val="clear"/>
              </w:rPr>
              <w:t xml:space="preserve">For protect the engine and easy carry</w:t>
            </w:r>
          </w:p>
        </w:tc>
      </w:tr>
      <w:tr>
        <w:trPr>
          <w:trHeight w:val="340" w:hRule="auto"/>
          <w:jc w:val="center"/>
        </w:trPr>
        <w:tc>
          <w:tcPr>
            <w:tcW w:w="8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2</w:t>
            </w:r>
          </w:p>
        </w:tc>
        <w:tc>
          <w:tcPr>
            <w:tcW w:w="1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Pressure meter</w:t>
            </w:r>
          </w:p>
        </w:tc>
        <w:tc>
          <w:tcPr>
            <w:tcW w:w="36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For showing the working pressure </w:t>
            </w:r>
          </w:p>
        </w:tc>
      </w:tr>
      <w:tr>
        <w:trPr>
          <w:trHeight w:val="340" w:hRule="auto"/>
          <w:jc w:val="center"/>
        </w:trPr>
        <w:tc>
          <w:tcPr>
            <w:tcW w:w="8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3</w:t>
            </w:r>
          </w:p>
        </w:tc>
        <w:tc>
          <w:tcPr>
            <w:tcW w:w="1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Oil lens</w:t>
            </w:r>
          </w:p>
        </w:tc>
        <w:tc>
          <w:tcPr>
            <w:tcW w:w="36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Show the oil capacity</w:t>
            </w:r>
          </w:p>
        </w:tc>
      </w:tr>
      <w:tr>
        <w:trPr>
          <w:trHeight w:val="340" w:hRule="auto"/>
          <w:jc w:val="center"/>
        </w:trPr>
        <w:tc>
          <w:tcPr>
            <w:tcW w:w="8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4</w:t>
            </w:r>
          </w:p>
        </w:tc>
        <w:tc>
          <w:tcPr>
            <w:tcW w:w="1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Oil Drain Plug</w:t>
            </w:r>
          </w:p>
        </w:tc>
        <w:tc>
          <w:tcPr>
            <w:tcW w:w="36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For drain the waste oil</w:t>
            </w:r>
          </w:p>
        </w:tc>
      </w:tr>
      <w:tr>
        <w:trPr>
          <w:trHeight w:val="340" w:hRule="auto"/>
          <w:jc w:val="center"/>
        </w:trPr>
        <w:tc>
          <w:tcPr>
            <w:tcW w:w="8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5</w:t>
            </w:r>
          </w:p>
        </w:tc>
        <w:tc>
          <w:tcPr>
            <w:tcW w:w="1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Coupler</w:t>
            </w:r>
          </w:p>
        </w:tc>
        <w:tc>
          <w:tcPr>
            <w:tcW w:w="36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For connecting working head</w:t>
            </w:r>
          </w:p>
        </w:tc>
      </w:tr>
      <w:tr>
        <w:trPr>
          <w:trHeight w:val="340" w:hRule="auto"/>
          <w:jc w:val="center"/>
        </w:trPr>
        <w:tc>
          <w:tcPr>
            <w:tcW w:w="8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6</w:t>
            </w:r>
          </w:p>
        </w:tc>
        <w:tc>
          <w:tcPr>
            <w:tcW w:w="1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Oil Tank</w:t>
            </w:r>
          </w:p>
        </w:tc>
        <w:tc>
          <w:tcPr>
            <w:tcW w:w="36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For stock oil</w:t>
            </w:r>
          </w:p>
        </w:tc>
      </w:tr>
      <w:tr>
        <w:trPr>
          <w:trHeight w:val="340" w:hRule="auto"/>
          <w:jc w:val="center"/>
        </w:trPr>
        <w:tc>
          <w:tcPr>
            <w:tcW w:w="8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7</w:t>
            </w:r>
          </w:p>
        </w:tc>
        <w:tc>
          <w:tcPr>
            <w:tcW w:w="1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Controller</w:t>
            </w:r>
          </w:p>
        </w:tc>
        <w:tc>
          <w:tcPr>
            <w:tcW w:w="36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90" w:hanging="90"/>
              <w:jc w:val="both"/>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Control the engine and valve pressure released</w:t>
            </w:r>
          </w:p>
        </w:tc>
      </w:tr>
    </w:tbl>
    <w:p>
      <w:pPr>
        <w:spacing w:before="0" w:after="0" w:line="240"/>
        <w:ind w:right="0" w:left="0" w:firstLine="0"/>
        <w:jc w:val="both"/>
        <w:rPr>
          <w:rFonts w:ascii="Calibri" w:hAnsi="Calibri" w:cs="Calibri" w:eastAsia="Calibri"/>
          <w:color w:val="auto"/>
          <w:spacing w:val="0"/>
          <w:position w:val="0"/>
          <w:sz w:val="21"/>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num w:numId="23">
    <w:abstractNumId w:val="48"/>
  </w:num>
  <w:num w:numId="28">
    <w:abstractNumId w:val="42"/>
  </w:num>
  <w:num w:numId="36">
    <w:abstractNumId w:val="36"/>
  </w:num>
  <w:num w:numId="39">
    <w:abstractNumId w:val="30"/>
  </w:num>
  <w:num w:numId="41">
    <w:abstractNumId w:val="24"/>
  </w:num>
  <w:num w:numId="43">
    <w:abstractNumId w:val="18"/>
  </w:num>
  <w:num w:numId="52">
    <w:abstractNumId w:val="12"/>
  </w:num>
  <w:num w:numId="58">
    <w:abstractNumId w:val="6"/>
  </w:num>
  <w:num w:numId="63">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8.wmf" Id="docRId17" Type="http://schemas.openxmlformats.org/officeDocument/2006/relationships/image" /><Relationship Target="embeddings/oleObject12.bin" Id="docRId24" Type="http://schemas.openxmlformats.org/officeDocument/2006/relationships/oleObject" /><Relationship Target="media/image3.wmf" Id="docRId7" Type="http://schemas.openxmlformats.org/officeDocument/2006/relationships/image" /><Relationship Target="embeddings/oleObject7.bin" Id="docRId14" Type="http://schemas.openxmlformats.org/officeDocument/2006/relationships/oleObject" /><Relationship Target="media/image11.wmf" Id="docRId23" Type="http://schemas.openxmlformats.org/officeDocument/2006/relationships/image" /><Relationship Target="embeddings/oleObject3.bin" Id="docRId6" Type="http://schemas.openxmlformats.org/officeDocument/2006/relationships/oleObject" /><Relationship Target="media/image0.wmf" Id="docRId1" Type="http://schemas.openxmlformats.org/officeDocument/2006/relationships/image" /><Relationship Target="media/image7.wmf" Id="docRId15"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media/image10.wmf" Id="docRId21" Type="http://schemas.openxmlformats.org/officeDocument/2006/relationships/image" /><Relationship Target="styles.xml" Id="docRId29" Type="http://schemas.openxmlformats.org/officeDocument/2006/relationships/styles" /><Relationship Target="embeddings/oleObject4.bin" Id="docRId8" Type="http://schemas.openxmlformats.org/officeDocument/2006/relationships/oleObject" /><Relationship Target="media/image6.wmf" Id="docRId13" Type="http://schemas.openxmlformats.org/officeDocument/2006/relationships/image" /><Relationship Target="embeddings/oleObject10.bin" Id="docRId20" Type="http://schemas.openxmlformats.org/officeDocument/2006/relationships/oleObject" /><Relationship Target="numbering.xml" Id="docRId28" Type="http://schemas.openxmlformats.org/officeDocument/2006/relationships/numbering" /><Relationship Target="media/image1.wmf" Id="docRId3" Type="http://schemas.openxmlformats.org/officeDocument/2006/relationships/image" /><Relationship Target="embeddings/oleObject5.bin" Id="docRId10" Type="http://schemas.openxmlformats.org/officeDocument/2006/relationships/oleObject" /><Relationship Target="embeddings/oleObject9.bin" Id="docRId18" Type="http://schemas.openxmlformats.org/officeDocument/2006/relationships/oleObject" /><Relationship Target="embeddings/oleObject1.bin" Id="docRId2" Type="http://schemas.openxmlformats.org/officeDocument/2006/relationships/oleObject" /><Relationship Target="media/image13.wmf" Id="docRId27" Type="http://schemas.openxmlformats.org/officeDocument/2006/relationships/image" /><Relationship Target="media/image5.wmf" Id="docRId11" Type="http://schemas.openxmlformats.org/officeDocument/2006/relationships/image" /><Relationship Target="media/image9.wmf" Id="docRId19" Type="http://schemas.openxmlformats.org/officeDocument/2006/relationships/image" /><Relationship Target="embeddings/oleObject13.bin" Id="docRId26" Type="http://schemas.openxmlformats.org/officeDocument/2006/relationships/oleObject" /><Relationship Target="media/image2.wmf" Id="docRId5" Type="http://schemas.openxmlformats.org/officeDocument/2006/relationships/image" /><Relationship Target="embeddings/oleObject8.bin" Id="docRId16" Type="http://schemas.openxmlformats.org/officeDocument/2006/relationships/oleObject" /><Relationship Target="media/image12.wmf" Id="docRId25" Type="http://schemas.openxmlformats.org/officeDocument/2006/relationships/image" /><Relationship Target="embeddings/oleObject2.bin" Id="docRId4" Type="http://schemas.openxmlformats.org/officeDocument/2006/relationships/oleObject" /></Relationships>
</file>